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332D11EE" w14:textId="77777777" w:rsidR="00755253" w:rsidRDefault="00755253" w:rsidP="00E95349">
      <w:pPr>
        <w:ind w:right="21"/>
        <w:jc w:val="both"/>
        <w:rPr>
          <w:rFonts w:eastAsia="Calibri" w:cs="Arial"/>
          <w:b/>
          <w:sz w:val="36"/>
        </w:rPr>
      </w:pPr>
    </w:p>
    <w:p w14:paraId="631593B4" w14:textId="77777777" w:rsidR="00755253" w:rsidRPr="00755253" w:rsidRDefault="00755253" w:rsidP="00E95349">
      <w:pPr>
        <w:ind w:right="21"/>
        <w:jc w:val="both"/>
        <w:rPr>
          <w:sz w:val="16"/>
          <w:szCs w:val="16"/>
        </w:rPr>
      </w:pPr>
      <w:r w:rsidRPr="00755253">
        <w:rPr>
          <w:sz w:val="16"/>
          <w:szCs w:val="16"/>
        </w:rPr>
        <w:t xml:space="preserve">Pfullendorf, </w:t>
      </w:r>
      <w:r w:rsidR="000A3568">
        <w:rPr>
          <w:sz w:val="16"/>
          <w:szCs w:val="16"/>
        </w:rPr>
        <w:t>April</w:t>
      </w:r>
      <w:r w:rsidRPr="00755253">
        <w:rPr>
          <w:sz w:val="16"/>
          <w:szCs w:val="16"/>
        </w:rPr>
        <w:t xml:space="preserve"> 2025</w:t>
      </w:r>
    </w:p>
    <w:p w14:paraId="4DD03BBA" w14:textId="77777777" w:rsidR="00755253" w:rsidRPr="00755253" w:rsidRDefault="00755253" w:rsidP="00E95349">
      <w:pPr>
        <w:ind w:right="21"/>
        <w:jc w:val="both"/>
      </w:pPr>
    </w:p>
    <w:p w14:paraId="48903885" w14:textId="06F191D3" w:rsidR="00E95349" w:rsidRDefault="00DB3E8F" w:rsidP="00E95349">
      <w:pPr>
        <w:ind w:right="21"/>
        <w:jc w:val="both"/>
        <w:rPr>
          <w:rFonts w:eastAsia="Calibri" w:cs="Arial"/>
          <w:b/>
          <w:sz w:val="36"/>
        </w:rPr>
      </w:pPr>
      <w:r w:rsidRPr="00DB3E8F">
        <w:rPr>
          <w:rFonts w:eastAsia="Calibri" w:cs="Arial"/>
          <w:b/>
          <w:sz w:val="36"/>
        </w:rPr>
        <w:t xml:space="preserve">Kramer </w:t>
      </w:r>
      <w:r w:rsidR="00E4209D">
        <w:rPr>
          <w:rFonts w:eastAsia="Calibri" w:cs="Arial"/>
          <w:b/>
          <w:sz w:val="36"/>
        </w:rPr>
        <w:t xml:space="preserve">auf der </w:t>
      </w:r>
      <w:proofErr w:type="spellStart"/>
      <w:r w:rsidR="00E66986">
        <w:rPr>
          <w:rFonts w:eastAsia="Calibri" w:cs="Arial"/>
          <w:b/>
          <w:sz w:val="36"/>
        </w:rPr>
        <w:t>B</w:t>
      </w:r>
      <w:r w:rsidR="00E4209D">
        <w:rPr>
          <w:rFonts w:eastAsia="Calibri" w:cs="Arial"/>
          <w:b/>
          <w:sz w:val="36"/>
        </w:rPr>
        <w:t>auma</w:t>
      </w:r>
      <w:proofErr w:type="spellEnd"/>
      <w:r w:rsidR="00E4209D">
        <w:rPr>
          <w:rFonts w:eastAsia="Calibri" w:cs="Arial"/>
          <w:b/>
          <w:sz w:val="36"/>
        </w:rPr>
        <w:t xml:space="preserve"> 2025: 100-jähriges Jubiläum</w:t>
      </w:r>
      <w:r>
        <w:rPr>
          <w:rFonts w:eastAsia="Calibri" w:cs="Arial"/>
          <w:b/>
          <w:sz w:val="36"/>
        </w:rPr>
        <w:t xml:space="preserve"> </w:t>
      </w:r>
      <w:r w:rsidR="00563200">
        <w:rPr>
          <w:rFonts w:eastAsia="Calibri" w:cs="Arial"/>
          <w:b/>
          <w:sz w:val="36"/>
        </w:rPr>
        <w:t xml:space="preserve">und eine Vielzahl </w:t>
      </w:r>
      <w:r w:rsidR="00B4181D">
        <w:rPr>
          <w:rFonts w:eastAsia="Calibri" w:cs="Arial"/>
          <w:b/>
          <w:sz w:val="36"/>
        </w:rPr>
        <w:t>an Maschinenneuheiten</w:t>
      </w:r>
    </w:p>
    <w:p w14:paraId="5FD51A02" w14:textId="77777777" w:rsidR="00755253" w:rsidRDefault="00755253" w:rsidP="00AD6CFB">
      <w:pPr>
        <w:ind w:right="21"/>
        <w:jc w:val="both"/>
      </w:pPr>
    </w:p>
    <w:p w14:paraId="0D53BAD0" w14:textId="0A097B6A" w:rsidR="005A3CBA" w:rsidRPr="005A3CBA" w:rsidRDefault="005A3CBA" w:rsidP="005A3CBA">
      <w:pPr>
        <w:ind w:right="21"/>
        <w:jc w:val="both"/>
      </w:pPr>
      <w:r w:rsidRPr="005A3CBA">
        <w:t>Kramer präsentiert sich g</w:t>
      </w:r>
      <w:r w:rsidR="00AD6CFB" w:rsidRPr="005A3CBA">
        <w:t xml:space="preserve">emeinsam mit </w:t>
      </w:r>
      <w:r w:rsidR="00755253" w:rsidRPr="005A3CBA">
        <w:t xml:space="preserve">der Schwestermarke </w:t>
      </w:r>
      <w:r w:rsidR="00AD6CFB" w:rsidRPr="005A3CBA">
        <w:t xml:space="preserve">Wacker </w:t>
      </w:r>
      <w:r w:rsidR="00E66986">
        <w:t xml:space="preserve">Neuson </w:t>
      </w:r>
      <w:r w:rsidR="00AD6CFB" w:rsidRPr="005A3CBA">
        <w:t xml:space="preserve">unter dem Motto „Solutions </w:t>
      </w:r>
      <w:proofErr w:type="spellStart"/>
      <w:r w:rsidR="00AD6CFB" w:rsidRPr="005A3CBA">
        <w:t>built</w:t>
      </w:r>
      <w:proofErr w:type="spellEnd"/>
      <w:r w:rsidR="00AD6CFB" w:rsidRPr="005A3CBA">
        <w:t xml:space="preserve"> </w:t>
      </w:r>
      <w:proofErr w:type="spellStart"/>
      <w:r w:rsidR="00AD6CFB" w:rsidRPr="005A3CBA">
        <w:t>for</w:t>
      </w:r>
      <w:proofErr w:type="spellEnd"/>
      <w:r w:rsidR="00AD6CFB" w:rsidRPr="005A3CBA">
        <w:t xml:space="preserve"> </w:t>
      </w:r>
      <w:proofErr w:type="spellStart"/>
      <w:r w:rsidR="00AD6CFB" w:rsidRPr="005A3CBA">
        <w:t>you</w:t>
      </w:r>
      <w:proofErr w:type="spellEnd"/>
      <w:r w:rsidR="00AD6CFB" w:rsidRPr="005A3CBA">
        <w:t xml:space="preserve">“ im Freigelände </w:t>
      </w:r>
      <w:r w:rsidR="00755253" w:rsidRPr="005A3CBA">
        <w:t xml:space="preserve">Nord </w:t>
      </w:r>
      <w:r w:rsidR="00AD6CFB" w:rsidRPr="005A3CBA">
        <w:t>auf dem Stand FN.91</w:t>
      </w:r>
      <w:r w:rsidRPr="005A3CBA">
        <w:t>6</w:t>
      </w:r>
      <w:r w:rsidR="00AD6CFB" w:rsidRPr="005A3CBA">
        <w:t xml:space="preserve"> auf knapp </w:t>
      </w:r>
      <w:bookmarkStart w:id="0" w:name="_GoBack"/>
      <w:r w:rsidR="00E66986">
        <w:t>5</w:t>
      </w:r>
      <w:r w:rsidR="00AD6CFB" w:rsidRPr="005A3CBA">
        <w:t>.000</w:t>
      </w:r>
      <w:r w:rsidRPr="005A3CBA">
        <w:t> </w:t>
      </w:r>
      <w:bookmarkEnd w:id="0"/>
      <w:r w:rsidR="00AD6CFB" w:rsidRPr="005A3CBA">
        <w:t xml:space="preserve">Quadratmetern und stellt eine Vielzahl an Produktneuheiten vor. </w:t>
      </w:r>
      <w:r w:rsidRPr="005A3CBA">
        <w:t xml:space="preserve">Die Ausstellungsfläche und die </w:t>
      </w:r>
      <w:proofErr w:type="spellStart"/>
      <w:r w:rsidRPr="005A3CBA">
        <w:t>Demoshow</w:t>
      </w:r>
      <w:proofErr w:type="spellEnd"/>
      <w:r w:rsidRPr="005A3CBA">
        <w:t xml:space="preserve"> des Messestands sind konsequent anwendungsbezogen ausgerichtet. Ein so genannter „Solutions Ring“ führt die Besucher auf einem 360° Rundweg um die Demo Arena, wo in regelmäßigen Abständen im Rahmen einer unterhaltsamen Show die innovativen Produkte präsentiert werden. Sie eint das Messe-Motto 2025 „Solutions </w:t>
      </w:r>
      <w:proofErr w:type="spellStart"/>
      <w:r w:rsidRPr="005A3CBA">
        <w:t>built</w:t>
      </w:r>
      <w:proofErr w:type="spellEnd"/>
      <w:r w:rsidRPr="005A3CBA">
        <w:t xml:space="preserve"> </w:t>
      </w:r>
      <w:proofErr w:type="spellStart"/>
      <w:r w:rsidRPr="005A3CBA">
        <w:t>for</w:t>
      </w:r>
      <w:proofErr w:type="spellEnd"/>
      <w:r w:rsidRPr="005A3CBA">
        <w:t xml:space="preserve"> </w:t>
      </w:r>
      <w:proofErr w:type="spellStart"/>
      <w:r w:rsidRPr="005A3CBA">
        <w:t>you</w:t>
      </w:r>
      <w:proofErr w:type="spellEnd"/>
      <w:r w:rsidRPr="005A3CBA">
        <w:t>“ – also durchdachte Lösungen</w:t>
      </w:r>
      <w:r w:rsidRPr="005A3CBA">
        <w:rPr>
          <w:rFonts w:cs="Arial"/>
          <w:bCs/>
          <w:szCs w:val="22"/>
        </w:rPr>
        <w:t xml:space="preserve"> für die täglichen Herausforderungen der Kunden.</w:t>
      </w:r>
    </w:p>
    <w:p w14:paraId="6032693E" w14:textId="77777777" w:rsidR="005A3CBA" w:rsidRDefault="005A3CBA" w:rsidP="00AD6CFB">
      <w:pPr>
        <w:ind w:right="21"/>
        <w:jc w:val="both"/>
      </w:pPr>
    </w:p>
    <w:p w14:paraId="08FC6BC2" w14:textId="77777777" w:rsidR="00B23777" w:rsidRPr="00B23777" w:rsidRDefault="00B23777" w:rsidP="00AD6CFB">
      <w:pPr>
        <w:ind w:right="21"/>
        <w:jc w:val="both"/>
        <w:rPr>
          <w:b/>
        </w:rPr>
      </w:pPr>
      <w:r w:rsidRPr="00B23777">
        <w:rPr>
          <w:b/>
        </w:rPr>
        <w:t>100 Jahre Kramer – Beständig in Bewegung</w:t>
      </w:r>
    </w:p>
    <w:p w14:paraId="56BEAB18" w14:textId="77777777" w:rsidR="00B23777" w:rsidRDefault="00B23777" w:rsidP="00B23777">
      <w:pPr>
        <w:ind w:right="21"/>
        <w:jc w:val="both"/>
      </w:pPr>
      <w:r>
        <w:t>Ein besonderes Jahr für Kramer hat begonnen: 2025 feiert das Unternehmen sein 100-</w:t>
      </w:r>
      <w:r w:rsidR="005A3CBA">
        <w:t> </w:t>
      </w:r>
      <w:r>
        <w:t xml:space="preserve">jähriges Bestehen. Passend zu diesem Meilenstein wird auf der </w:t>
      </w:r>
      <w:proofErr w:type="spellStart"/>
      <w:r>
        <w:t>bauma</w:t>
      </w:r>
      <w:proofErr w:type="spellEnd"/>
      <w:r>
        <w:t xml:space="preserve"> ein komplett überarbeitetes Maschinendesign vorgestellt. Die ersten Maschinen mit der neuen Optik werden ab sofort ausgeliefert und setzen ein starkes Zeichen für die Zukunft.</w:t>
      </w:r>
    </w:p>
    <w:p w14:paraId="6BB6ABB5" w14:textId="28D03759" w:rsidR="00B23777" w:rsidRDefault="00B23777" w:rsidP="00B23777">
      <w:pPr>
        <w:ind w:right="21"/>
        <w:jc w:val="both"/>
      </w:pPr>
      <w:r>
        <w:t>Das neue Design verleiht den Maschinen eine moderne und markante Optik, die Kraft</w:t>
      </w:r>
      <w:r w:rsidR="005A3CBA">
        <w:t>, Qualität</w:t>
      </w:r>
      <w:r>
        <w:t xml:space="preserve"> und Innovation ausstrahlt. Dabei bleiben die charakteristischen Kramer-Designelemente erhalten, </w:t>
      </w:r>
      <w:r w:rsidR="005A3CBA">
        <w:t>welche</w:t>
      </w:r>
      <w:r>
        <w:t xml:space="preserve"> jedoch konsequent weiterentwickelt</w:t>
      </w:r>
      <w:r w:rsidR="005A3CBA">
        <w:t xml:space="preserve"> wurden. </w:t>
      </w:r>
      <w:r>
        <w:t xml:space="preserve">So verbindet sich die bewährte Leistungsstärke der Maschinen mit einer </w:t>
      </w:r>
      <w:r w:rsidR="005A3CBA">
        <w:t>neuen, wiedererkennbaren</w:t>
      </w:r>
      <w:r>
        <w:t xml:space="preserve"> Optik, </w:t>
      </w:r>
      <w:r w:rsidR="00E66986">
        <w:t xml:space="preserve">welche </w:t>
      </w:r>
      <w:r>
        <w:t>die Markenwerte Sicherheit, Hochwertigkeit, Leidenschaft und Kompetenz widerspiegelt.</w:t>
      </w:r>
    </w:p>
    <w:p w14:paraId="59E61F7C" w14:textId="56E820C1" w:rsidR="00B23777" w:rsidRDefault="005A3CBA" w:rsidP="00B23777">
      <w:pPr>
        <w:ind w:right="21"/>
        <w:jc w:val="both"/>
      </w:pPr>
      <w:r>
        <w:t>„</w:t>
      </w:r>
      <w:r w:rsidR="00B23777">
        <w:t>Mit diesem Schritt startet Kramer</w:t>
      </w:r>
      <w:r>
        <w:t xml:space="preserve"> also</w:t>
      </w:r>
      <w:r w:rsidR="00B23777">
        <w:t xml:space="preserve"> nicht nur in ein Jubiläumsjahr, sondern auch in eine neue Ära. Auf der </w:t>
      </w:r>
      <w:proofErr w:type="spellStart"/>
      <w:r w:rsidR="00E66986">
        <w:t>B</w:t>
      </w:r>
      <w:r w:rsidR="00B23777">
        <w:t>auma</w:t>
      </w:r>
      <w:proofErr w:type="spellEnd"/>
      <w:r w:rsidR="00B23777">
        <w:t xml:space="preserve"> 2025 haben Kunden und Partner die Gelegenheit, das neue Maschinendesign erstmals live zu erleben und sich selbst von der Verbindung aus Tradition und Fortschritt zu überzeugen.</w:t>
      </w:r>
      <w:r>
        <w:t xml:space="preserve">“, fasst Christian Stryffeler, Geschäftsführer Kramer-Werke GmbH, zusammen. </w:t>
      </w:r>
    </w:p>
    <w:p w14:paraId="6C52C511" w14:textId="77777777" w:rsidR="005A3CBA" w:rsidRPr="00755253" w:rsidRDefault="005A3CBA" w:rsidP="00B23777">
      <w:pPr>
        <w:ind w:right="21"/>
        <w:jc w:val="both"/>
      </w:pPr>
    </w:p>
    <w:p w14:paraId="3E5F0208" w14:textId="77777777" w:rsidR="00B23777" w:rsidRPr="00B23777" w:rsidRDefault="00B23777" w:rsidP="00B23777">
      <w:pPr>
        <w:ind w:right="21"/>
        <w:jc w:val="both"/>
        <w:rPr>
          <w:rFonts w:cs="Arial"/>
          <w:b/>
          <w:szCs w:val="22"/>
        </w:rPr>
      </w:pPr>
      <w:r w:rsidRPr="00B23777">
        <w:rPr>
          <w:rFonts w:cs="Arial"/>
          <w:b/>
          <w:szCs w:val="22"/>
        </w:rPr>
        <w:lastRenderedPageBreak/>
        <w:t>Teleskoplader 3106 mit integriertem, dynamischem Wiegesystem</w:t>
      </w:r>
    </w:p>
    <w:p w14:paraId="5DDDB343" w14:textId="223D7AA2" w:rsidR="00B23777" w:rsidRPr="00B23777" w:rsidRDefault="00B23777" w:rsidP="00B23777">
      <w:pPr>
        <w:ind w:right="21"/>
        <w:jc w:val="both"/>
        <w:rPr>
          <w:rFonts w:cs="Arial"/>
          <w:szCs w:val="22"/>
        </w:rPr>
      </w:pPr>
      <w:r w:rsidRPr="00B23777">
        <w:rPr>
          <w:rFonts w:cs="Arial"/>
          <w:szCs w:val="22"/>
        </w:rPr>
        <w:t>Der Teleskoplader 3106 überzeugt mit seiner Kombination aus kompakten Außenmaßen, hoher Nutzlast und starker Motorleistung. Die Maschine hebt Lasten von bis zu 3.100</w:t>
      </w:r>
      <w:r w:rsidR="005A3CBA">
        <w:rPr>
          <w:rFonts w:cs="Arial"/>
          <w:szCs w:val="22"/>
        </w:rPr>
        <w:t> </w:t>
      </w:r>
      <w:r w:rsidRPr="00B23777">
        <w:rPr>
          <w:rFonts w:cs="Arial"/>
          <w:szCs w:val="22"/>
        </w:rPr>
        <w:t>Kilogramm auf eine maximale Stapelhöhe von 5,83</w:t>
      </w:r>
      <w:r w:rsidR="005A3CBA">
        <w:rPr>
          <w:rFonts w:cs="Arial"/>
          <w:szCs w:val="22"/>
        </w:rPr>
        <w:t> </w:t>
      </w:r>
      <w:r w:rsidRPr="00B23777">
        <w:rPr>
          <w:rFonts w:cs="Arial"/>
          <w:szCs w:val="22"/>
        </w:rPr>
        <w:t>Metern. Angetrieben von einem leistungsstarken Deutz-Motor mit 82 kW / 112 PS, bietet der 3106 hohe Agilität und Performance. Zur umfangreichen Serienausstattung gehören eine Höchstgeschwindigkeit von 40 km/h, ein Reversierlüfter mit Automatikfunktion sowie vier Lenkarten mit automatischer Synchronisation.</w:t>
      </w:r>
      <w:r>
        <w:rPr>
          <w:rFonts w:cs="Arial"/>
          <w:szCs w:val="22"/>
        </w:rPr>
        <w:t xml:space="preserve"> </w:t>
      </w:r>
      <w:r w:rsidRPr="00B23777">
        <w:rPr>
          <w:rFonts w:cs="Arial"/>
          <w:szCs w:val="22"/>
        </w:rPr>
        <w:t>Als erster Hersteller bietet Kramer bei dieser Maschine</w:t>
      </w:r>
      <w:r w:rsidR="005A3CBA">
        <w:rPr>
          <w:rFonts w:cs="Arial"/>
          <w:szCs w:val="22"/>
        </w:rPr>
        <w:t xml:space="preserve"> optional</w:t>
      </w:r>
      <w:r w:rsidRPr="00B23777">
        <w:rPr>
          <w:rFonts w:cs="Arial"/>
          <w:szCs w:val="22"/>
        </w:rPr>
        <w:t xml:space="preserve"> ein integriertes, dynamisches Wiegesystem ab Werk an, das die Effizienz und Präzision beim Materialumschlag deutlich steigert. Das System ermöglicht das exakte Wiegen unterschiedlicher Güter – unabhängig vo</w:t>
      </w:r>
      <w:r w:rsidR="00E66986">
        <w:rPr>
          <w:rFonts w:cs="Arial"/>
          <w:szCs w:val="22"/>
        </w:rPr>
        <w:t>n</w:t>
      </w:r>
      <w:r w:rsidRPr="00B23777">
        <w:rPr>
          <w:rFonts w:cs="Arial"/>
          <w:szCs w:val="22"/>
        </w:rPr>
        <w:t xml:space="preserve"> Anbaugerät, Lastschwerpunkt oder der Position der Ladeanlage. Dadurch kann die Kapazität von Transportfahrzeugen optimal genutzt werden, während sicheres Arbeiten jederzeit gewährleistet ist – ein Überladen von Anhängern oder Maschinen wird zuverlässig vermieden.</w:t>
      </w:r>
    </w:p>
    <w:p w14:paraId="1D3300B0" w14:textId="77777777" w:rsidR="00B23777" w:rsidRPr="00B23777" w:rsidRDefault="00B23777" w:rsidP="00B23777">
      <w:pPr>
        <w:ind w:right="21"/>
        <w:jc w:val="both"/>
        <w:rPr>
          <w:rFonts w:cs="Arial"/>
          <w:szCs w:val="22"/>
        </w:rPr>
      </w:pPr>
    </w:p>
    <w:p w14:paraId="48AE1044" w14:textId="77777777" w:rsidR="00AD6CFB" w:rsidRDefault="00B23777" w:rsidP="00B23777">
      <w:pPr>
        <w:ind w:right="21"/>
        <w:jc w:val="both"/>
        <w:rPr>
          <w:rFonts w:cs="Arial"/>
          <w:szCs w:val="22"/>
        </w:rPr>
      </w:pPr>
      <w:r w:rsidRPr="00B23777">
        <w:rPr>
          <w:rFonts w:cs="Arial"/>
          <w:szCs w:val="22"/>
        </w:rPr>
        <w:t>Dank der vollständigen Integration in das Bedienkonzept des 3106 ist die Nutzung des Wiegesystems besonders intuitiv. Alle relevanten Informationen werden direkt in das bestehende Display eingebunden, sodass der Fahrer Gewichtsdaten in Echtzeit erfassen und auswerten kann, ohne den Arbeitsablauf zu unterbrechen.</w:t>
      </w:r>
    </w:p>
    <w:p w14:paraId="58B2E09C" w14:textId="77777777" w:rsidR="00B23777" w:rsidRDefault="00B23777" w:rsidP="00B23777">
      <w:pPr>
        <w:ind w:right="21"/>
        <w:jc w:val="both"/>
        <w:rPr>
          <w:rFonts w:cs="Arial"/>
          <w:szCs w:val="22"/>
        </w:rPr>
      </w:pPr>
    </w:p>
    <w:p w14:paraId="615FADB1" w14:textId="77777777" w:rsidR="00B23777" w:rsidRPr="00B23777" w:rsidRDefault="00B23777" w:rsidP="00B23777">
      <w:pPr>
        <w:ind w:right="21"/>
        <w:jc w:val="both"/>
        <w:rPr>
          <w:rFonts w:cs="Arial"/>
          <w:b/>
          <w:szCs w:val="22"/>
        </w:rPr>
      </w:pPr>
      <w:r w:rsidRPr="00B23777">
        <w:rPr>
          <w:rFonts w:cs="Arial"/>
          <w:b/>
          <w:szCs w:val="22"/>
        </w:rPr>
        <w:t>Radlader-Modelle der 5er-Serie 5075, 5085, 5095 erhalten Facelift</w:t>
      </w:r>
    </w:p>
    <w:p w14:paraId="2E974428" w14:textId="2B966F9F" w:rsidR="00AD6CFB" w:rsidRPr="00AD6CFB" w:rsidRDefault="00AD6CFB" w:rsidP="005A3CBA">
      <w:pPr>
        <w:ind w:right="21"/>
        <w:jc w:val="both"/>
        <w:rPr>
          <w:rFonts w:cs="Arial"/>
          <w:szCs w:val="22"/>
        </w:rPr>
      </w:pPr>
      <w:r w:rsidRPr="00AD6CFB">
        <w:rPr>
          <w:rFonts w:cs="Arial"/>
          <w:szCs w:val="22"/>
        </w:rPr>
        <w:t xml:space="preserve">Die Modelle 5075, 5085 und 5095 </w:t>
      </w:r>
      <w:r w:rsidR="00E83A6C">
        <w:rPr>
          <w:rFonts w:cs="Arial"/>
          <w:szCs w:val="22"/>
        </w:rPr>
        <w:t xml:space="preserve">verfügen über eine Schaufelkipplast zwischen </w:t>
      </w:r>
      <w:r w:rsidR="00303F16">
        <w:rPr>
          <w:rFonts w:cs="Arial"/>
          <w:szCs w:val="22"/>
        </w:rPr>
        <w:t>3.400</w:t>
      </w:r>
      <w:r w:rsidR="005A3CBA">
        <w:rPr>
          <w:rFonts w:cs="Arial"/>
          <w:szCs w:val="22"/>
        </w:rPr>
        <w:t> </w:t>
      </w:r>
      <w:r w:rsidR="00303F16">
        <w:rPr>
          <w:rFonts w:cs="Arial"/>
          <w:szCs w:val="22"/>
        </w:rPr>
        <w:t>Kilogramm und 3.800 Kilogramm. Sie</w:t>
      </w:r>
      <w:r w:rsidR="00303F16" w:rsidRPr="00303F16">
        <w:t xml:space="preserve"> </w:t>
      </w:r>
      <w:r w:rsidR="00303F16">
        <w:t>eignen sich durch die Kombination von Wendigkeit und Leistung optimal für den Einsatz im kleinen und großen Baugewerbe</w:t>
      </w:r>
      <w:r w:rsidR="005A3CBA">
        <w:t xml:space="preserve"> oder </w:t>
      </w:r>
      <w:r w:rsidR="00E66986">
        <w:t xml:space="preserve">im </w:t>
      </w:r>
      <w:proofErr w:type="spellStart"/>
      <w:r w:rsidR="005A3CBA">
        <w:t>GaLa</w:t>
      </w:r>
      <w:proofErr w:type="spellEnd"/>
      <w:r w:rsidR="005A3CBA">
        <w:t>-Bau</w:t>
      </w:r>
      <w:r w:rsidR="00303F16">
        <w:rPr>
          <w:rFonts w:cs="Arial"/>
          <w:szCs w:val="22"/>
        </w:rPr>
        <w:t xml:space="preserve">. Das Facelift dieser Modelle </w:t>
      </w:r>
      <w:r w:rsidRPr="00AD6CFB">
        <w:rPr>
          <w:rFonts w:cs="Arial"/>
          <w:szCs w:val="22"/>
        </w:rPr>
        <w:t>überzeug</w:t>
      </w:r>
      <w:r w:rsidR="00303F16">
        <w:rPr>
          <w:rFonts w:cs="Arial"/>
          <w:szCs w:val="22"/>
        </w:rPr>
        <w:t>t</w:t>
      </w:r>
      <w:r w:rsidRPr="00AD6CFB">
        <w:rPr>
          <w:rFonts w:cs="Arial"/>
          <w:szCs w:val="22"/>
        </w:rPr>
        <w:t xml:space="preserve"> </w:t>
      </w:r>
      <w:r w:rsidR="00303F16">
        <w:rPr>
          <w:rFonts w:cs="Arial"/>
          <w:szCs w:val="22"/>
        </w:rPr>
        <w:t xml:space="preserve">vor allem </w:t>
      </w:r>
      <w:r w:rsidRPr="00AD6CFB">
        <w:rPr>
          <w:rFonts w:cs="Arial"/>
          <w:szCs w:val="22"/>
        </w:rPr>
        <w:t xml:space="preserve">mit einem </w:t>
      </w:r>
      <w:r w:rsidR="004327EF">
        <w:rPr>
          <w:rFonts w:cs="Arial"/>
          <w:szCs w:val="22"/>
        </w:rPr>
        <w:t>modernen</w:t>
      </w:r>
      <w:r w:rsidRPr="00AD6CFB">
        <w:rPr>
          <w:rFonts w:cs="Arial"/>
          <w:szCs w:val="22"/>
        </w:rPr>
        <w:t xml:space="preserve"> Kabinen</w:t>
      </w:r>
      <w:r w:rsidR="00976ED2">
        <w:rPr>
          <w:rFonts w:cs="Arial"/>
          <w:szCs w:val="22"/>
        </w:rPr>
        <w:t xml:space="preserve">- und </w:t>
      </w:r>
      <w:proofErr w:type="spellStart"/>
      <w:r w:rsidR="00B23777">
        <w:rPr>
          <w:rFonts w:cs="Arial"/>
          <w:szCs w:val="22"/>
        </w:rPr>
        <w:t>Motorhauben</w:t>
      </w:r>
      <w:r w:rsidRPr="00AD6CFB">
        <w:rPr>
          <w:rFonts w:cs="Arial"/>
          <w:szCs w:val="22"/>
        </w:rPr>
        <w:t>design</w:t>
      </w:r>
      <w:proofErr w:type="spellEnd"/>
      <w:r w:rsidR="005061BF">
        <w:rPr>
          <w:rFonts w:cs="Arial"/>
          <w:szCs w:val="22"/>
        </w:rPr>
        <w:t xml:space="preserve">. </w:t>
      </w:r>
      <w:r w:rsidR="005A3CBA" w:rsidRPr="005A3CBA">
        <w:rPr>
          <w:rFonts w:cs="Arial"/>
          <w:szCs w:val="22"/>
        </w:rPr>
        <w:t xml:space="preserve">Große Glasflächen </w:t>
      </w:r>
      <w:r w:rsidR="005A3CBA">
        <w:rPr>
          <w:rFonts w:cs="Arial"/>
          <w:szCs w:val="22"/>
        </w:rPr>
        <w:t>erlauben eine hervorragende</w:t>
      </w:r>
      <w:r w:rsidR="005A3CBA" w:rsidRPr="005A3CBA">
        <w:rPr>
          <w:rFonts w:cs="Arial"/>
          <w:szCs w:val="22"/>
        </w:rPr>
        <w:t xml:space="preserve"> Rundumsicht und ermöglichen eine uneingeschränkte Sicht auf das</w:t>
      </w:r>
      <w:r w:rsidR="005A3CBA">
        <w:rPr>
          <w:rFonts w:cs="Arial"/>
          <w:szCs w:val="22"/>
        </w:rPr>
        <w:t xml:space="preserve"> </w:t>
      </w:r>
      <w:r w:rsidR="005A3CBA" w:rsidRPr="005A3CBA">
        <w:rPr>
          <w:rFonts w:cs="Arial"/>
          <w:szCs w:val="22"/>
        </w:rPr>
        <w:t>Anbaugerät, was zur Erhöhung der Sicherheit und Effizienz beiträgt. Die geräumige Fahrerkabine mit verstellbaren Elementen wie</w:t>
      </w:r>
      <w:r w:rsidR="005A3CBA">
        <w:rPr>
          <w:rFonts w:cs="Arial"/>
          <w:szCs w:val="22"/>
        </w:rPr>
        <w:t xml:space="preserve"> </w:t>
      </w:r>
      <w:r w:rsidR="005A3CBA" w:rsidRPr="005A3CBA">
        <w:rPr>
          <w:rFonts w:cs="Arial"/>
          <w:szCs w:val="22"/>
        </w:rPr>
        <w:t>der Armlehne</w:t>
      </w:r>
      <w:r w:rsidR="00E66986">
        <w:rPr>
          <w:rFonts w:cs="Arial"/>
          <w:szCs w:val="22"/>
        </w:rPr>
        <w:t>,</w:t>
      </w:r>
      <w:r w:rsidR="005A3CBA" w:rsidRPr="005A3CBA">
        <w:rPr>
          <w:rFonts w:cs="Arial"/>
          <w:szCs w:val="22"/>
        </w:rPr>
        <w:t xml:space="preserve"> und die ergonomische Anordnung der Bedienelemente sorgen für ermüdungsfreies Arbeiten und viel Fahrkomfort. </w:t>
      </w:r>
    </w:p>
    <w:p w14:paraId="7C1E78BC" w14:textId="77777777" w:rsidR="000A3568" w:rsidRDefault="000A3568">
      <w:pPr>
        <w:suppressAutoHyphens w:val="0"/>
        <w:spacing w:line="240" w:lineRule="auto"/>
        <w:rPr>
          <w:rFonts w:cs="Arial"/>
          <w:szCs w:val="22"/>
        </w:rPr>
      </w:pPr>
      <w:r>
        <w:rPr>
          <w:rFonts w:cs="Arial"/>
          <w:szCs w:val="22"/>
        </w:rPr>
        <w:br w:type="page"/>
      </w:r>
    </w:p>
    <w:p w14:paraId="380ACC11" w14:textId="77777777" w:rsidR="00B23777" w:rsidRPr="00B23777" w:rsidRDefault="00B23777" w:rsidP="00AD6CFB">
      <w:pPr>
        <w:ind w:right="21"/>
        <w:jc w:val="both"/>
        <w:rPr>
          <w:rFonts w:cs="Arial"/>
          <w:b/>
          <w:szCs w:val="22"/>
        </w:rPr>
      </w:pPr>
      <w:r w:rsidRPr="00B23777">
        <w:rPr>
          <w:rFonts w:cs="Arial"/>
          <w:b/>
          <w:szCs w:val="22"/>
        </w:rPr>
        <w:lastRenderedPageBreak/>
        <w:t>Neuer Radlader 5045 – Gigantische Leistung, leicht transportiert</w:t>
      </w:r>
    </w:p>
    <w:p w14:paraId="1143871D" w14:textId="4544E746" w:rsidR="00AD6CFB" w:rsidRPr="00AD6CFB" w:rsidRDefault="00AD6CFB" w:rsidP="00AD6CFB">
      <w:pPr>
        <w:ind w:right="21"/>
        <w:jc w:val="both"/>
        <w:rPr>
          <w:rFonts w:cs="Arial"/>
          <w:szCs w:val="22"/>
        </w:rPr>
      </w:pPr>
      <w:r w:rsidRPr="00AD6CFB">
        <w:rPr>
          <w:rFonts w:cs="Arial"/>
          <w:szCs w:val="22"/>
        </w:rPr>
        <w:t xml:space="preserve">Ebenfalls </w:t>
      </w:r>
      <w:r w:rsidR="00303F16">
        <w:rPr>
          <w:rFonts w:cs="Arial"/>
          <w:szCs w:val="22"/>
        </w:rPr>
        <w:t xml:space="preserve">mit auf der </w:t>
      </w:r>
      <w:proofErr w:type="spellStart"/>
      <w:r w:rsidR="00E66986">
        <w:rPr>
          <w:rFonts w:cs="Arial"/>
          <w:szCs w:val="22"/>
        </w:rPr>
        <w:t>B</w:t>
      </w:r>
      <w:r w:rsidR="005A3CBA">
        <w:rPr>
          <w:rFonts w:cs="Arial"/>
          <w:szCs w:val="22"/>
        </w:rPr>
        <w:t>auma</w:t>
      </w:r>
      <w:proofErr w:type="spellEnd"/>
      <w:r w:rsidR="00303F16">
        <w:rPr>
          <w:rFonts w:cs="Arial"/>
          <w:szCs w:val="22"/>
        </w:rPr>
        <w:t xml:space="preserve"> ist</w:t>
      </w:r>
      <w:r w:rsidRPr="00AD6CFB">
        <w:rPr>
          <w:rFonts w:cs="Arial"/>
          <w:szCs w:val="22"/>
        </w:rPr>
        <w:t xml:space="preserve"> der </w:t>
      </w:r>
      <w:r w:rsidR="00976ED2">
        <w:rPr>
          <w:rFonts w:cs="Arial"/>
          <w:szCs w:val="22"/>
        </w:rPr>
        <w:t xml:space="preserve">neue </w:t>
      </w:r>
      <w:r w:rsidRPr="00AD6CFB">
        <w:rPr>
          <w:rFonts w:cs="Arial"/>
          <w:szCs w:val="22"/>
        </w:rPr>
        <w:t>kompakte Radlader 5045</w:t>
      </w:r>
      <w:r w:rsidR="00976ED2">
        <w:rPr>
          <w:rFonts w:cs="Arial"/>
          <w:szCs w:val="22"/>
        </w:rPr>
        <w:t xml:space="preserve">. Der Radlader </w:t>
      </w:r>
      <w:r w:rsidR="00976ED2" w:rsidRPr="00976ED2">
        <w:rPr>
          <w:rFonts w:cs="Arial"/>
          <w:szCs w:val="22"/>
        </w:rPr>
        <w:t xml:space="preserve">überzeugt mit der Kombination aus geringem Eigengewicht und hoher Nutzlast. Mit einem Betriebsgewicht von ca. 2.600 </w:t>
      </w:r>
      <w:r w:rsidR="00976ED2">
        <w:rPr>
          <w:rFonts w:cs="Arial"/>
          <w:szCs w:val="22"/>
        </w:rPr>
        <w:t>Kilogramm</w:t>
      </w:r>
      <w:r w:rsidR="00976ED2" w:rsidRPr="00976ED2">
        <w:rPr>
          <w:rFonts w:cs="Arial"/>
          <w:szCs w:val="22"/>
        </w:rPr>
        <w:t xml:space="preserve"> kann der 5045 auf einem 3,5</w:t>
      </w:r>
      <w:r w:rsidR="00976ED2">
        <w:rPr>
          <w:rFonts w:cs="Arial"/>
          <w:szCs w:val="22"/>
        </w:rPr>
        <w:t>-Tonnen</w:t>
      </w:r>
      <w:r w:rsidR="00976ED2" w:rsidRPr="00976ED2">
        <w:rPr>
          <w:rFonts w:cs="Arial"/>
          <w:szCs w:val="22"/>
        </w:rPr>
        <w:t xml:space="preserve"> Anhänger (mautfrei) transportiert werden. Das spart nicht nur Zeit, sondern steigert auch die Maschinenauslastung. Das Verfahren von handelsüblichen Pflastersteinpaletten oder Steinpaketen sowie das Be- und Entladen von LKWs ist für den 5045 mühelos machbar. Die hohe Leistung bei kompakten Abmessungen erweitert das Einsatzspektrum für Einsätze in beengten Bereichen wie z. B. Tiefgaragen,</w:t>
      </w:r>
      <w:r w:rsidR="00E66986">
        <w:rPr>
          <w:rFonts w:cs="Arial"/>
          <w:szCs w:val="22"/>
        </w:rPr>
        <w:t xml:space="preserve"> oder</w:t>
      </w:r>
      <w:r w:rsidR="00976ED2" w:rsidRPr="00976ED2">
        <w:rPr>
          <w:rFonts w:cs="Arial"/>
          <w:szCs w:val="22"/>
        </w:rPr>
        <w:t xml:space="preserve"> Parkhäusern. Je nach Bedarf stehen zwei Motorvarianten zur Auswahl, standardmäßig ein 19 kW Motor und optional ein 33 kW Motor, mit dem bis zu 30 km/h gefahren werden kann. </w:t>
      </w:r>
    </w:p>
    <w:p w14:paraId="66A31C54" w14:textId="77777777" w:rsidR="00AD6CFB" w:rsidRPr="00AD6CFB" w:rsidRDefault="00AD6CFB" w:rsidP="00AD6CFB">
      <w:pPr>
        <w:ind w:right="21"/>
        <w:jc w:val="both"/>
        <w:rPr>
          <w:rFonts w:cs="Arial"/>
          <w:szCs w:val="22"/>
        </w:rPr>
      </w:pPr>
    </w:p>
    <w:p w14:paraId="1A82B695" w14:textId="77777777" w:rsidR="00755253" w:rsidRDefault="005A3CBA" w:rsidP="009A5360">
      <w:pPr>
        <w:ind w:right="21"/>
        <w:jc w:val="both"/>
        <w:rPr>
          <w:rFonts w:cs="Arial"/>
          <w:b/>
          <w:szCs w:val="22"/>
        </w:rPr>
      </w:pPr>
      <w:r>
        <w:rPr>
          <w:rFonts w:cs="Arial"/>
          <w:b/>
          <w:szCs w:val="22"/>
        </w:rPr>
        <w:t>Mehr Flexibil</w:t>
      </w:r>
      <w:r w:rsidR="000A3568">
        <w:rPr>
          <w:rFonts w:cs="Arial"/>
          <w:b/>
          <w:szCs w:val="22"/>
        </w:rPr>
        <w:t>it</w:t>
      </w:r>
      <w:r>
        <w:rPr>
          <w:rFonts w:cs="Arial"/>
          <w:b/>
          <w:szCs w:val="22"/>
        </w:rPr>
        <w:t xml:space="preserve">ät für den 5065e – neue Serienbatterie mit </w:t>
      </w:r>
      <w:r w:rsidR="000A3568">
        <w:rPr>
          <w:rFonts w:cs="Arial"/>
          <w:b/>
          <w:szCs w:val="22"/>
        </w:rPr>
        <w:t>28,8 kWh</w:t>
      </w:r>
    </w:p>
    <w:p w14:paraId="23A33378" w14:textId="77777777" w:rsidR="000A3568" w:rsidRDefault="005A3CBA" w:rsidP="005A3CBA">
      <w:pPr>
        <w:ind w:right="21"/>
        <w:jc w:val="both"/>
      </w:pPr>
      <w:r>
        <w:rPr>
          <w:sz w:val="23"/>
          <w:szCs w:val="23"/>
        </w:rPr>
        <w:t xml:space="preserve">Der elektrisch angetriebene </w:t>
      </w:r>
      <w:r w:rsidRPr="000A3568">
        <w:rPr>
          <w:bCs/>
          <w:sz w:val="23"/>
          <w:szCs w:val="23"/>
        </w:rPr>
        <w:t>Radlader 5065e</w:t>
      </w:r>
      <w:r>
        <w:rPr>
          <w:b/>
          <w:bCs/>
          <w:sz w:val="23"/>
          <w:szCs w:val="23"/>
        </w:rPr>
        <w:t xml:space="preserve"> </w:t>
      </w:r>
      <w:r>
        <w:rPr>
          <w:sz w:val="23"/>
          <w:szCs w:val="23"/>
        </w:rPr>
        <w:t xml:space="preserve">ist mit einer 96 Volt Lithium-Ionen Batterie ausgestattet, </w:t>
      </w:r>
      <w:r w:rsidRPr="00346B2F">
        <w:rPr>
          <w:rFonts w:cs="Arial"/>
          <w:bCs/>
          <w:szCs w:val="22"/>
        </w:rPr>
        <w:t>für eine Laufzeit bis zu 4 Stunden ohne Zwischenladung. Auch aus Designsicht besticht der e-Radlader mit abgeflachte</w:t>
      </w:r>
      <w:r>
        <w:rPr>
          <w:rFonts w:cs="Arial"/>
          <w:bCs/>
          <w:szCs w:val="22"/>
        </w:rPr>
        <w:t>m</w:t>
      </w:r>
      <w:r w:rsidRPr="00346B2F">
        <w:rPr>
          <w:rFonts w:cs="Arial"/>
          <w:bCs/>
          <w:szCs w:val="22"/>
        </w:rPr>
        <w:t xml:space="preserve"> </w:t>
      </w:r>
      <w:proofErr w:type="spellStart"/>
      <w:r w:rsidRPr="00346B2F">
        <w:rPr>
          <w:rFonts w:cs="Arial"/>
          <w:bCs/>
          <w:szCs w:val="22"/>
        </w:rPr>
        <w:t>Batteriehaubendesign</w:t>
      </w:r>
      <w:proofErr w:type="spellEnd"/>
      <w:r w:rsidRPr="00346B2F">
        <w:rPr>
          <w:rFonts w:cs="Arial"/>
          <w:bCs/>
          <w:szCs w:val="22"/>
        </w:rPr>
        <w:t xml:space="preserve"> für optimale Sicht nach hinten. Unabhängig von der e-Technologie bietet der Lader kompakte Abmessungen und liefert dabei optimale Leistungswerte im Stapel- und Schaufelbetrieb.</w:t>
      </w:r>
      <w:r>
        <w:rPr>
          <w:rFonts w:cs="Arial"/>
          <w:bCs/>
          <w:szCs w:val="22"/>
        </w:rPr>
        <w:t xml:space="preserve"> </w:t>
      </w:r>
      <w:r w:rsidRPr="00426EC3">
        <w:rPr>
          <w:rFonts w:cs="Arial"/>
          <w:bCs/>
          <w:szCs w:val="22"/>
        </w:rPr>
        <w:t>Mit einer Stapelnutzlast von 1.750 Kilogramm steht der Radlader dem Diesel-Pendant in nichts nach</w:t>
      </w:r>
      <w:r>
        <w:rPr>
          <w:rFonts w:cs="Arial"/>
          <w:bCs/>
          <w:szCs w:val="22"/>
        </w:rPr>
        <w:t xml:space="preserve">. </w:t>
      </w:r>
      <w:r>
        <w:rPr>
          <w:sz w:val="23"/>
          <w:szCs w:val="23"/>
        </w:rPr>
        <w:t xml:space="preserve">Jetzt neu: der Kunde hat die Wahl zwischen zwei verschieden Batteriegrößen: 28,8 kWh (Serie) und 37,5 kWh (Option). Dank der neuen Serienbatterie punktet der 5065e mit einer wirtschaftlichen Preisgestaltung und bietet einen besonders attraktiven Grundpreis, </w:t>
      </w:r>
      <w:r w:rsidR="000A3568">
        <w:rPr>
          <w:sz w:val="23"/>
          <w:szCs w:val="23"/>
        </w:rPr>
        <w:br/>
      </w:r>
      <w:r>
        <w:rPr>
          <w:sz w:val="23"/>
          <w:szCs w:val="23"/>
        </w:rPr>
        <w:t>ideal für den Einstieg in die Elektromobilität.</w:t>
      </w:r>
      <w:r>
        <w:rPr>
          <w:sz w:val="23"/>
          <w:szCs w:val="23"/>
        </w:rPr>
        <w:br/>
      </w:r>
    </w:p>
    <w:p w14:paraId="46FA450E" w14:textId="77777777" w:rsidR="00DB3E8F" w:rsidRDefault="000A3568" w:rsidP="005A3CBA">
      <w:pPr>
        <w:ind w:right="21"/>
        <w:jc w:val="both"/>
        <w:rPr>
          <w:rFonts w:cs="Arial"/>
          <w:szCs w:val="22"/>
        </w:rPr>
      </w:pPr>
      <w:r w:rsidRPr="000A3568">
        <w:t>Auch bei konventionellen Antrieben setzt Kramer auf Nachhaltigkeit:</w:t>
      </w:r>
    </w:p>
    <w:p w14:paraId="22A50524" w14:textId="752AAA25" w:rsidR="00DB3E8F" w:rsidRDefault="005A3CBA" w:rsidP="00122A40">
      <w:pPr>
        <w:jc w:val="both"/>
        <w:rPr>
          <w:rFonts w:cs="Arial"/>
          <w:szCs w:val="22"/>
        </w:rPr>
      </w:pPr>
      <w:r>
        <w:t>Seit 01.01.2024 werden alle aktuellen Diesel-Modelle ab Werk mit HVO (</w:t>
      </w:r>
      <w:proofErr w:type="spellStart"/>
      <w:r>
        <w:t>Hydrotreated</w:t>
      </w:r>
      <w:proofErr w:type="spellEnd"/>
      <w:r>
        <w:t xml:space="preserve"> </w:t>
      </w:r>
      <w:proofErr w:type="spellStart"/>
      <w:r>
        <w:t>Vegetable</w:t>
      </w:r>
      <w:proofErr w:type="spellEnd"/>
      <w:r>
        <w:t xml:space="preserve"> Oil) betankt. </w:t>
      </w:r>
      <w:r>
        <w:rPr>
          <w:rStyle w:val="ui-provider"/>
        </w:rPr>
        <w:t>A</w:t>
      </w:r>
      <w:r w:rsidRPr="005E5BC3">
        <w:rPr>
          <w:rStyle w:val="ui-provider"/>
        </w:rPr>
        <w:t>bhängig vom verwendeten HVO-Kraftstoff werden die Treibhausgasemissionen über den Lebenszyklus des Kraftstoffs um bis zu 90% im Vergleich zu fossilem Diesel reduziert</w:t>
      </w:r>
      <w:r w:rsidR="00E66986">
        <w:rPr>
          <w:rStyle w:val="ui-provider"/>
        </w:rPr>
        <w:t>, was</w:t>
      </w:r>
      <w:r>
        <w:rPr>
          <w:rStyle w:val="ui-provider"/>
        </w:rPr>
        <w:t xml:space="preserve"> damit auch zur Reduktion des gesamten CO2-Ausstoßes bei</w:t>
      </w:r>
      <w:r w:rsidR="00E66986">
        <w:rPr>
          <w:rStyle w:val="ui-provider"/>
        </w:rPr>
        <w:t>trägt.</w:t>
      </w:r>
    </w:p>
    <w:p w14:paraId="2FC30282" w14:textId="77777777" w:rsidR="005A3CBA" w:rsidRDefault="005A3CBA">
      <w:pPr>
        <w:suppressAutoHyphens w:val="0"/>
        <w:spacing w:line="240" w:lineRule="auto"/>
        <w:rPr>
          <w:rFonts w:cs="Arial"/>
          <w:szCs w:val="22"/>
        </w:rPr>
      </w:pPr>
      <w:r>
        <w:rPr>
          <w:rFonts w:cs="Arial"/>
          <w:szCs w:val="22"/>
        </w:rPr>
        <w:br w:type="page"/>
      </w:r>
    </w:p>
    <w:p w14:paraId="6743F331" w14:textId="77777777" w:rsidR="00DB3E8F" w:rsidRDefault="00DB3E8F" w:rsidP="009A5360">
      <w:pPr>
        <w:ind w:right="21"/>
        <w:jc w:val="both"/>
        <w:rPr>
          <w:rFonts w:cs="Arial"/>
          <w:szCs w:val="22"/>
        </w:rPr>
      </w:pPr>
    </w:p>
    <w:p w14:paraId="34D580F5" w14:textId="77777777" w:rsidR="008001EA" w:rsidRDefault="008001EA" w:rsidP="008001EA">
      <w:pPr>
        <w:spacing w:line="240" w:lineRule="auto"/>
        <w:jc w:val="both"/>
        <w:rPr>
          <w:rFonts w:eastAsia="Calibri" w:cs="Arial"/>
          <w:i/>
          <w:szCs w:val="22"/>
        </w:rPr>
      </w:pPr>
      <w:r>
        <w:rPr>
          <w:rFonts w:eastAsia="Calibri" w:cs="Arial"/>
          <w:i/>
          <w:szCs w:val="22"/>
        </w:rPr>
        <w:t xml:space="preserve">Aktuelle Informationen finden Sie auch auf unseren </w:t>
      </w:r>
      <w:proofErr w:type="spellStart"/>
      <w:r>
        <w:rPr>
          <w:rFonts w:eastAsia="Calibri" w:cs="Arial"/>
          <w:i/>
          <w:szCs w:val="22"/>
        </w:rPr>
        <w:t>Social</w:t>
      </w:r>
      <w:proofErr w:type="spellEnd"/>
      <w:r>
        <w:rPr>
          <w:rFonts w:eastAsia="Calibri" w:cs="Arial"/>
          <w:i/>
          <w:szCs w:val="22"/>
        </w:rPr>
        <w:t xml:space="preserve"> Media Kanälen. Wir freuen uns über Verlinkungen, Kommentare oder geteilte Posts.  </w:t>
      </w:r>
    </w:p>
    <w:p w14:paraId="7DC10EE4" w14:textId="77777777" w:rsidR="008001EA" w:rsidRDefault="008001EA" w:rsidP="008001EA">
      <w:pPr>
        <w:jc w:val="both"/>
      </w:pPr>
    </w:p>
    <w:tbl>
      <w:tblPr>
        <w:tblW w:w="5668" w:type="dxa"/>
        <w:jc w:val="center"/>
        <w:tblLook w:val="04A0" w:firstRow="1" w:lastRow="0" w:firstColumn="1" w:lastColumn="0" w:noHBand="0" w:noVBand="1"/>
      </w:tblPr>
      <w:tblGrid>
        <w:gridCol w:w="1417"/>
        <w:gridCol w:w="1417"/>
        <w:gridCol w:w="1417"/>
        <w:gridCol w:w="1417"/>
      </w:tblGrid>
      <w:tr w:rsidR="008001EA" w:rsidRPr="005471EC" w14:paraId="702ACB4B" w14:textId="77777777" w:rsidTr="005471EC">
        <w:trPr>
          <w:trHeight w:val="687"/>
          <w:jc w:val="center"/>
        </w:trPr>
        <w:tc>
          <w:tcPr>
            <w:tcW w:w="1417" w:type="dxa"/>
            <w:shd w:val="clear" w:color="auto" w:fill="auto"/>
            <w:hideMark/>
          </w:tcPr>
          <w:p w14:paraId="72654380" w14:textId="77777777" w:rsidR="008001EA" w:rsidRPr="005471EC" w:rsidRDefault="0007421F" w:rsidP="005471EC">
            <w:pPr>
              <w:autoSpaceDN w:val="0"/>
              <w:jc w:val="center"/>
              <w:textAlignment w:val="baseline"/>
              <w:rPr>
                <w:rFonts w:eastAsia="Calibri" w:cs="Arial"/>
                <w:i/>
                <w:sz w:val="20"/>
                <w:szCs w:val="22"/>
              </w:rPr>
            </w:pPr>
            <w:r w:rsidRPr="005471EC">
              <w:rPr>
                <w:noProof/>
                <w:sz w:val="20"/>
              </w:rPr>
              <w:drawing>
                <wp:inline distT="0" distB="0" distL="0" distR="0" wp14:anchorId="3229E701" wp14:editId="0C8FCD9C">
                  <wp:extent cx="285115" cy="285115"/>
                  <wp:effectExtent l="0" t="0" r="0" b="0"/>
                  <wp:docPr id="7" name="Grafik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01"/>
                          <pic:cNvPicPr>
                            <a:picLocks noChangeAspect="1" noChangeArrowheads="1"/>
                          </pic:cNvPicPr>
                        </pic:nvPicPr>
                        <pic:blipFill>
                          <a:blip r:embed="rId7">
                            <a:extLst>
                              <a:ext uri="{28A0092B-C50C-407E-A947-70E740481C1C}">
                                <a14:useLocalDpi xmlns:a14="http://schemas.microsoft.com/office/drawing/2010/main" val="0"/>
                              </a:ext>
                            </a:extLst>
                          </a:blip>
                          <a:srcRect r="-443" b="-443"/>
                          <a:stretch>
                            <a:fillRect/>
                          </a:stretch>
                        </pic:blipFill>
                        <pic:spPr bwMode="auto">
                          <a:xfrm>
                            <a:off x="0" y="0"/>
                            <a:ext cx="285115" cy="285115"/>
                          </a:xfrm>
                          <a:prstGeom prst="rect">
                            <a:avLst/>
                          </a:prstGeom>
                          <a:noFill/>
                          <a:ln>
                            <a:noFill/>
                          </a:ln>
                        </pic:spPr>
                      </pic:pic>
                    </a:graphicData>
                  </a:graphic>
                </wp:inline>
              </w:drawing>
            </w:r>
          </w:p>
        </w:tc>
        <w:tc>
          <w:tcPr>
            <w:tcW w:w="1417" w:type="dxa"/>
            <w:shd w:val="clear" w:color="auto" w:fill="auto"/>
            <w:hideMark/>
          </w:tcPr>
          <w:p w14:paraId="31DB7D50" w14:textId="77777777" w:rsidR="008001EA" w:rsidRPr="005471EC" w:rsidRDefault="0007421F" w:rsidP="005471EC">
            <w:pPr>
              <w:autoSpaceDN w:val="0"/>
              <w:jc w:val="center"/>
              <w:textAlignment w:val="baseline"/>
              <w:rPr>
                <w:rFonts w:eastAsia="Calibri" w:cs="Arial"/>
                <w:i/>
                <w:sz w:val="20"/>
                <w:szCs w:val="22"/>
              </w:rPr>
            </w:pPr>
            <w:r w:rsidRPr="005471EC">
              <w:rPr>
                <w:noProof/>
                <w:sz w:val="20"/>
              </w:rPr>
              <w:drawing>
                <wp:inline distT="0" distB="0" distL="0" distR="0" wp14:anchorId="03CF8EA6" wp14:editId="4CA039E4">
                  <wp:extent cx="285115" cy="285115"/>
                  <wp:effectExtent l="0" t="0" r="0" b="0"/>
                  <wp:docPr id="6" name="Grafik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00"/>
                          <pic:cNvPicPr>
                            <a:picLocks noChangeAspect="1" noChangeArrowheads="1"/>
                          </pic:cNvPicPr>
                        </pic:nvPicPr>
                        <pic:blipFill>
                          <a:blip r:embed="rId8">
                            <a:extLst>
                              <a:ext uri="{28A0092B-C50C-407E-A947-70E740481C1C}">
                                <a14:useLocalDpi xmlns:a14="http://schemas.microsoft.com/office/drawing/2010/main" val="0"/>
                              </a:ext>
                            </a:extLst>
                          </a:blip>
                          <a:srcRect r="-443" b="-443"/>
                          <a:stretch>
                            <a:fillRect/>
                          </a:stretch>
                        </pic:blipFill>
                        <pic:spPr bwMode="auto">
                          <a:xfrm>
                            <a:off x="0" y="0"/>
                            <a:ext cx="285115" cy="285115"/>
                          </a:xfrm>
                          <a:prstGeom prst="rect">
                            <a:avLst/>
                          </a:prstGeom>
                          <a:noFill/>
                          <a:ln>
                            <a:noFill/>
                          </a:ln>
                        </pic:spPr>
                      </pic:pic>
                    </a:graphicData>
                  </a:graphic>
                </wp:inline>
              </w:drawing>
            </w:r>
          </w:p>
        </w:tc>
        <w:tc>
          <w:tcPr>
            <w:tcW w:w="1417" w:type="dxa"/>
            <w:shd w:val="clear" w:color="auto" w:fill="auto"/>
            <w:hideMark/>
          </w:tcPr>
          <w:p w14:paraId="4C632A9F" w14:textId="77777777" w:rsidR="008001EA" w:rsidRPr="005471EC" w:rsidRDefault="0007421F" w:rsidP="005471EC">
            <w:pPr>
              <w:autoSpaceDN w:val="0"/>
              <w:jc w:val="center"/>
              <w:textAlignment w:val="baseline"/>
              <w:rPr>
                <w:rFonts w:eastAsia="Calibri" w:cs="Arial"/>
                <w:i/>
                <w:sz w:val="20"/>
                <w:szCs w:val="22"/>
              </w:rPr>
            </w:pPr>
            <w:r w:rsidRPr="005471EC">
              <w:rPr>
                <w:noProof/>
                <w:sz w:val="20"/>
              </w:rPr>
              <w:drawing>
                <wp:inline distT="0" distB="0" distL="0" distR="0" wp14:anchorId="39D9B386" wp14:editId="6FC8F165">
                  <wp:extent cx="285115" cy="285115"/>
                  <wp:effectExtent l="0" t="0" r="0" b="0"/>
                  <wp:docPr id="5" name="Grafik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02"/>
                          <pic:cNvPicPr>
                            <a:picLocks noChangeAspect="1" noChangeArrowheads="1"/>
                          </pic:cNvPicPr>
                        </pic:nvPicPr>
                        <pic:blipFill>
                          <a:blip r:embed="rId9">
                            <a:extLst>
                              <a:ext uri="{28A0092B-C50C-407E-A947-70E740481C1C}">
                                <a14:useLocalDpi xmlns:a14="http://schemas.microsoft.com/office/drawing/2010/main" val="0"/>
                              </a:ext>
                            </a:extLst>
                          </a:blip>
                          <a:srcRect r="-443" b="-443"/>
                          <a:stretch>
                            <a:fillRect/>
                          </a:stretch>
                        </pic:blipFill>
                        <pic:spPr bwMode="auto">
                          <a:xfrm>
                            <a:off x="0" y="0"/>
                            <a:ext cx="285115" cy="285115"/>
                          </a:xfrm>
                          <a:prstGeom prst="rect">
                            <a:avLst/>
                          </a:prstGeom>
                          <a:noFill/>
                          <a:ln>
                            <a:noFill/>
                          </a:ln>
                        </pic:spPr>
                      </pic:pic>
                    </a:graphicData>
                  </a:graphic>
                </wp:inline>
              </w:drawing>
            </w:r>
          </w:p>
        </w:tc>
        <w:tc>
          <w:tcPr>
            <w:tcW w:w="1417" w:type="dxa"/>
            <w:shd w:val="clear" w:color="auto" w:fill="auto"/>
            <w:hideMark/>
          </w:tcPr>
          <w:p w14:paraId="1366F752" w14:textId="77777777" w:rsidR="008001EA" w:rsidRPr="005471EC" w:rsidRDefault="0007421F" w:rsidP="005471EC">
            <w:pPr>
              <w:autoSpaceDN w:val="0"/>
              <w:jc w:val="center"/>
              <w:textAlignment w:val="baseline"/>
              <w:rPr>
                <w:rFonts w:eastAsia="Calibri" w:cs="Arial"/>
                <w:i/>
                <w:sz w:val="20"/>
                <w:szCs w:val="22"/>
              </w:rPr>
            </w:pPr>
            <w:r w:rsidRPr="005471EC">
              <w:rPr>
                <w:noProof/>
                <w:sz w:val="20"/>
              </w:rPr>
              <w:drawing>
                <wp:inline distT="0" distB="0" distL="0" distR="0" wp14:anchorId="0AE1A81B" wp14:editId="0DFAC364">
                  <wp:extent cx="409575" cy="285115"/>
                  <wp:effectExtent l="0" t="0" r="0" b="0"/>
                  <wp:docPr id="4" name="Grafik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99"/>
                          <pic:cNvPicPr>
                            <a:picLocks noChangeAspect="1" noChangeArrowheads="1"/>
                          </pic:cNvPicPr>
                        </pic:nvPicPr>
                        <pic:blipFill>
                          <a:blip r:embed="rId10">
                            <a:extLst>
                              <a:ext uri="{28A0092B-C50C-407E-A947-70E740481C1C}">
                                <a14:useLocalDpi xmlns:a14="http://schemas.microsoft.com/office/drawing/2010/main" val="0"/>
                              </a:ext>
                            </a:extLst>
                          </a:blip>
                          <a:srcRect b="-443"/>
                          <a:stretch>
                            <a:fillRect/>
                          </a:stretch>
                        </pic:blipFill>
                        <pic:spPr bwMode="auto">
                          <a:xfrm>
                            <a:off x="0" y="0"/>
                            <a:ext cx="409575" cy="285115"/>
                          </a:xfrm>
                          <a:prstGeom prst="rect">
                            <a:avLst/>
                          </a:prstGeom>
                          <a:noFill/>
                          <a:ln>
                            <a:noFill/>
                          </a:ln>
                        </pic:spPr>
                      </pic:pic>
                    </a:graphicData>
                  </a:graphic>
                </wp:inline>
              </w:drawing>
            </w:r>
          </w:p>
        </w:tc>
      </w:tr>
      <w:tr w:rsidR="008001EA" w:rsidRPr="005471EC" w14:paraId="6BE8DE31" w14:textId="77777777" w:rsidTr="005471EC">
        <w:trPr>
          <w:trHeight w:val="580"/>
          <w:jc w:val="center"/>
        </w:trPr>
        <w:tc>
          <w:tcPr>
            <w:tcW w:w="1417" w:type="dxa"/>
            <w:shd w:val="clear" w:color="auto" w:fill="auto"/>
            <w:hideMark/>
          </w:tcPr>
          <w:p w14:paraId="34C5F987" w14:textId="77777777" w:rsidR="008001EA" w:rsidRPr="005471EC" w:rsidRDefault="00122A40" w:rsidP="005471EC">
            <w:pPr>
              <w:autoSpaceDN w:val="0"/>
              <w:spacing w:after="120" w:line="240" w:lineRule="auto"/>
              <w:jc w:val="center"/>
              <w:textAlignment w:val="baseline"/>
              <w:rPr>
                <w:rStyle w:val="Hyperlink"/>
                <w:rFonts w:eastAsia="Calibri"/>
                <w:color w:val="767171"/>
              </w:rPr>
            </w:pPr>
            <w:hyperlink r:id="rId11" w:history="1">
              <w:r w:rsidR="008001EA" w:rsidRPr="005471EC">
                <w:rPr>
                  <w:rStyle w:val="Hyperlink"/>
                  <w:rFonts w:eastAsia="Calibri" w:cs="Arial"/>
                  <w:color w:val="767171"/>
                  <w:sz w:val="20"/>
                  <w:szCs w:val="22"/>
                </w:rPr>
                <w:t xml:space="preserve">Instagram </w:t>
              </w:r>
            </w:hyperlink>
          </w:p>
        </w:tc>
        <w:tc>
          <w:tcPr>
            <w:tcW w:w="1417" w:type="dxa"/>
            <w:shd w:val="clear" w:color="auto" w:fill="auto"/>
            <w:hideMark/>
          </w:tcPr>
          <w:p w14:paraId="2A027E7F" w14:textId="77777777" w:rsidR="008001EA" w:rsidRPr="005471EC" w:rsidRDefault="00122A40" w:rsidP="005471EC">
            <w:pPr>
              <w:autoSpaceDN w:val="0"/>
              <w:spacing w:after="120" w:line="240" w:lineRule="auto"/>
              <w:jc w:val="center"/>
              <w:textAlignment w:val="baseline"/>
              <w:rPr>
                <w:rStyle w:val="Hyperlink"/>
                <w:rFonts w:eastAsia="Calibri"/>
                <w:color w:val="767171"/>
                <w:sz w:val="20"/>
                <w:lang w:val="en-US"/>
              </w:rPr>
            </w:pPr>
            <w:hyperlink r:id="rId12" w:history="1">
              <w:r w:rsidR="008001EA" w:rsidRPr="005471EC">
                <w:rPr>
                  <w:rStyle w:val="Hyperlink"/>
                  <w:rFonts w:eastAsia="Calibri" w:cs="Arial"/>
                  <w:color w:val="767171"/>
                  <w:sz w:val="20"/>
                  <w:szCs w:val="22"/>
                  <w:lang w:val="en-US"/>
                </w:rPr>
                <w:t>Facebook</w:t>
              </w:r>
            </w:hyperlink>
          </w:p>
        </w:tc>
        <w:tc>
          <w:tcPr>
            <w:tcW w:w="1417" w:type="dxa"/>
            <w:shd w:val="clear" w:color="auto" w:fill="auto"/>
            <w:hideMark/>
          </w:tcPr>
          <w:p w14:paraId="3CBB886E" w14:textId="77777777" w:rsidR="008001EA" w:rsidRPr="005471EC" w:rsidRDefault="00122A40" w:rsidP="005471EC">
            <w:pPr>
              <w:autoSpaceDN w:val="0"/>
              <w:spacing w:after="120" w:line="240" w:lineRule="auto"/>
              <w:jc w:val="center"/>
              <w:textAlignment w:val="baseline"/>
              <w:rPr>
                <w:rStyle w:val="Hyperlink"/>
                <w:rFonts w:eastAsia="Calibri"/>
                <w:color w:val="767171"/>
                <w:sz w:val="20"/>
                <w:lang w:val="en-US"/>
              </w:rPr>
            </w:pPr>
            <w:hyperlink r:id="rId13" w:history="1">
              <w:r w:rsidR="008001EA" w:rsidRPr="005471EC">
                <w:rPr>
                  <w:rStyle w:val="Hyperlink"/>
                  <w:rFonts w:eastAsia="Calibri" w:cs="Arial"/>
                  <w:color w:val="767171"/>
                  <w:sz w:val="20"/>
                  <w:szCs w:val="22"/>
                </w:rPr>
                <w:t xml:space="preserve">LinkedIn </w:t>
              </w:r>
            </w:hyperlink>
          </w:p>
        </w:tc>
        <w:tc>
          <w:tcPr>
            <w:tcW w:w="1417" w:type="dxa"/>
            <w:shd w:val="clear" w:color="auto" w:fill="auto"/>
            <w:hideMark/>
          </w:tcPr>
          <w:p w14:paraId="016DC9F1" w14:textId="77777777" w:rsidR="008001EA" w:rsidRPr="005471EC" w:rsidRDefault="00122A40" w:rsidP="005471EC">
            <w:pPr>
              <w:autoSpaceDN w:val="0"/>
              <w:spacing w:after="120" w:line="240" w:lineRule="auto"/>
              <w:jc w:val="center"/>
              <w:textAlignment w:val="baseline"/>
              <w:rPr>
                <w:rStyle w:val="Hyperlink"/>
                <w:rFonts w:eastAsia="Calibri" w:cs="Arial"/>
                <w:color w:val="767171"/>
                <w:sz w:val="20"/>
                <w:szCs w:val="22"/>
                <w:lang w:val="en-US"/>
              </w:rPr>
            </w:pPr>
            <w:hyperlink r:id="rId14" w:history="1">
              <w:proofErr w:type="spellStart"/>
              <w:r w:rsidR="008001EA" w:rsidRPr="005471EC">
                <w:rPr>
                  <w:rStyle w:val="Hyperlink"/>
                  <w:rFonts w:eastAsia="Calibri" w:cs="Arial"/>
                  <w:color w:val="767171"/>
                  <w:sz w:val="20"/>
                  <w:szCs w:val="22"/>
                  <w:lang w:val="en-US"/>
                </w:rPr>
                <w:t>Youtube</w:t>
              </w:r>
              <w:proofErr w:type="spellEnd"/>
              <w:r w:rsidR="008001EA" w:rsidRPr="005471EC">
                <w:rPr>
                  <w:rStyle w:val="Hyperlink"/>
                  <w:rFonts w:eastAsia="Calibri" w:cs="Arial"/>
                  <w:color w:val="767171"/>
                  <w:sz w:val="20"/>
                  <w:szCs w:val="22"/>
                  <w:lang w:val="en-US"/>
                </w:rPr>
                <w:t xml:space="preserve"> </w:t>
              </w:r>
            </w:hyperlink>
          </w:p>
        </w:tc>
      </w:tr>
    </w:tbl>
    <w:p w14:paraId="5FA0EE1E" w14:textId="77777777" w:rsidR="008001EA" w:rsidRDefault="008001EA" w:rsidP="008001EA">
      <w:pPr>
        <w:jc w:val="both"/>
        <w:rPr>
          <w:b/>
          <w:lang w:val="en-GB"/>
        </w:rPr>
      </w:pPr>
    </w:p>
    <w:p w14:paraId="3BDBE511" w14:textId="77777777" w:rsidR="00193413" w:rsidRPr="00C8731E" w:rsidRDefault="00193413" w:rsidP="00193413">
      <w:pPr>
        <w:ind w:right="21"/>
        <w:jc w:val="both"/>
        <w:rPr>
          <w:rFonts w:cs="Arial"/>
          <w:bCs/>
          <w:szCs w:val="22"/>
          <w:lang w:eastAsia="de-DE"/>
        </w:rPr>
      </w:pPr>
      <w:r w:rsidRPr="00D409D1">
        <w:rPr>
          <w:rFonts w:cs="Arial"/>
          <w:b/>
          <w:bCs/>
          <w:sz w:val="20"/>
        </w:rPr>
        <w:t>Ihre Ansprechpartnerin bei der Kramer-Werke GmbH:</w:t>
      </w:r>
    </w:p>
    <w:p w14:paraId="7DEF93CA" w14:textId="77777777" w:rsidR="00193413" w:rsidRPr="00294687" w:rsidRDefault="005A3CBA" w:rsidP="005A3CBA">
      <w:pPr>
        <w:tabs>
          <w:tab w:val="left" w:pos="3240"/>
        </w:tabs>
        <w:autoSpaceDE w:val="0"/>
        <w:autoSpaceDN w:val="0"/>
        <w:adjustRightInd w:val="0"/>
        <w:spacing w:line="240" w:lineRule="auto"/>
        <w:rPr>
          <w:rFonts w:cs="Arial"/>
          <w:sz w:val="10"/>
          <w:lang w:val="it-IT"/>
        </w:rPr>
      </w:pPr>
      <w:r>
        <w:rPr>
          <w:rFonts w:cs="Arial"/>
          <w:b/>
          <w:sz w:val="20"/>
          <w:lang w:val="it-IT"/>
        </w:rPr>
        <w:t>Viktoria Sondermann</w:t>
      </w:r>
      <w:r>
        <w:rPr>
          <w:rFonts w:cs="Arial"/>
          <w:b/>
          <w:sz w:val="20"/>
          <w:lang w:val="it-IT"/>
        </w:rPr>
        <w:br/>
        <w:t>Head of Marketing &amp; Digital Services</w:t>
      </w:r>
    </w:p>
    <w:p w14:paraId="6B05ABAF" w14:textId="77777777" w:rsidR="00193413" w:rsidRPr="00527960" w:rsidRDefault="00193413" w:rsidP="00193413">
      <w:pPr>
        <w:tabs>
          <w:tab w:val="left" w:pos="3240"/>
        </w:tabs>
        <w:autoSpaceDE w:val="0"/>
        <w:autoSpaceDN w:val="0"/>
        <w:adjustRightInd w:val="0"/>
        <w:spacing w:line="240" w:lineRule="auto"/>
        <w:jc w:val="both"/>
        <w:rPr>
          <w:rFonts w:cs="Arial"/>
          <w:sz w:val="20"/>
          <w:lang w:val="it-IT"/>
        </w:rPr>
      </w:pPr>
      <w:r w:rsidRPr="00527960">
        <w:rPr>
          <w:rFonts w:cs="Arial"/>
          <w:sz w:val="20"/>
          <w:lang w:val="it-IT"/>
        </w:rPr>
        <w:t>Kramer-</w:t>
      </w:r>
      <w:proofErr w:type="spellStart"/>
      <w:r w:rsidRPr="00527960">
        <w:rPr>
          <w:rFonts w:cs="Arial"/>
          <w:sz w:val="20"/>
          <w:lang w:val="it-IT"/>
        </w:rPr>
        <w:t>Werke</w:t>
      </w:r>
      <w:proofErr w:type="spellEnd"/>
      <w:r w:rsidRPr="00527960">
        <w:rPr>
          <w:rFonts w:cs="Arial"/>
          <w:sz w:val="20"/>
          <w:lang w:val="it-IT"/>
        </w:rPr>
        <w:t xml:space="preserve"> GmbH</w:t>
      </w:r>
      <w:r w:rsidRPr="00527960">
        <w:rPr>
          <w:rFonts w:cs="Arial"/>
          <w:sz w:val="20"/>
          <w:lang w:val="it-IT"/>
        </w:rPr>
        <w:tab/>
      </w:r>
      <w:r w:rsidRPr="00527960">
        <w:rPr>
          <w:rFonts w:cs="Arial"/>
          <w:sz w:val="20"/>
          <w:lang w:val="it-IT"/>
        </w:rPr>
        <w:tab/>
      </w:r>
      <w:r w:rsidRPr="00527960">
        <w:rPr>
          <w:rFonts w:cs="Arial"/>
          <w:sz w:val="20"/>
          <w:lang w:val="it-IT"/>
        </w:rPr>
        <w:tab/>
      </w:r>
      <w:r w:rsidRPr="00527960">
        <w:rPr>
          <w:rFonts w:cs="Arial"/>
          <w:sz w:val="20"/>
          <w:lang w:val="it-IT"/>
        </w:rPr>
        <w:tab/>
      </w:r>
      <w:r w:rsidRPr="00527960">
        <w:rPr>
          <w:rFonts w:cs="Arial"/>
          <w:sz w:val="20"/>
          <w:lang w:val="it-IT"/>
        </w:rPr>
        <w:tab/>
      </w:r>
    </w:p>
    <w:p w14:paraId="539849CA" w14:textId="77777777" w:rsidR="00193413" w:rsidRPr="00527960" w:rsidRDefault="00193413" w:rsidP="00193413">
      <w:pPr>
        <w:tabs>
          <w:tab w:val="left" w:pos="3240"/>
        </w:tabs>
        <w:autoSpaceDE w:val="0"/>
        <w:autoSpaceDN w:val="0"/>
        <w:adjustRightInd w:val="0"/>
        <w:spacing w:line="240" w:lineRule="auto"/>
        <w:jc w:val="both"/>
        <w:rPr>
          <w:rFonts w:cs="Arial"/>
          <w:sz w:val="20"/>
        </w:rPr>
      </w:pPr>
      <w:r w:rsidRPr="00527960">
        <w:rPr>
          <w:rFonts w:cs="Arial"/>
          <w:sz w:val="20"/>
        </w:rPr>
        <w:t>Wacker Neuson Str. 1</w:t>
      </w:r>
      <w:r w:rsidRPr="00527960">
        <w:rPr>
          <w:rFonts w:cs="Arial"/>
          <w:sz w:val="20"/>
        </w:rPr>
        <w:tab/>
      </w:r>
      <w:r w:rsidRPr="00527960">
        <w:rPr>
          <w:rFonts w:cs="Arial"/>
          <w:sz w:val="20"/>
        </w:rPr>
        <w:tab/>
      </w:r>
      <w:r w:rsidRPr="00527960">
        <w:rPr>
          <w:rFonts w:cs="Arial"/>
          <w:sz w:val="20"/>
        </w:rPr>
        <w:tab/>
      </w:r>
      <w:r w:rsidRPr="00527960">
        <w:rPr>
          <w:rFonts w:cs="Arial"/>
          <w:sz w:val="20"/>
        </w:rPr>
        <w:tab/>
      </w:r>
      <w:r w:rsidRPr="00527960">
        <w:rPr>
          <w:rFonts w:cs="Arial"/>
          <w:sz w:val="20"/>
        </w:rPr>
        <w:tab/>
      </w:r>
    </w:p>
    <w:p w14:paraId="1453B5E8" w14:textId="77777777" w:rsidR="00193413" w:rsidRPr="00527960" w:rsidRDefault="00193413" w:rsidP="00193413">
      <w:pPr>
        <w:tabs>
          <w:tab w:val="left" w:pos="3240"/>
        </w:tabs>
        <w:autoSpaceDE w:val="0"/>
        <w:autoSpaceDN w:val="0"/>
        <w:adjustRightInd w:val="0"/>
        <w:spacing w:line="240" w:lineRule="auto"/>
        <w:ind w:left="1"/>
        <w:jc w:val="both"/>
        <w:rPr>
          <w:rFonts w:cs="Arial"/>
          <w:sz w:val="20"/>
        </w:rPr>
      </w:pPr>
      <w:r w:rsidRPr="00527960">
        <w:rPr>
          <w:rFonts w:cs="Arial"/>
          <w:sz w:val="20"/>
        </w:rPr>
        <w:t>88630 Pfullendorf</w:t>
      </w:r>
      <w:r w:rsidRPr="00527960">
        <w:rPr>
          <w:rFonts w:cs="Arial"/>
          <w:sz w:val="20"/>
        </w:rPr>
        <w:tab/>
      </w:r>
      <w:r w:rsidRPr="00527960">
        <w:rPr>
          <w:rFonts w:cs="Arial"/>
          <w:sz w:val="20"/>
        </w:rPr>
        <w:tab/>
      </w:r>
      <w:r w:rsidRPr="00527960">
        <w:rPr>
          <w:rFonts w:cs="Arial"/>
          <w:sz w:val="20"/>
        </w:rPr>
        <w:tab/>
      </w:r>
      <w:r w:rsidRPr="00527960">
        <w:rPr>
          <w:rFonts w:cs="Arial"/>
          <w:sz w:val="20"/>
        </w:rPr>
        <w:tab/>
      </w:r>
      <w:r w:rsidRPr="00527960">
        <w:rPr>
          <w:rFonts w:cs="Arial"/>
          <w:sz w:val="20"/>
        </w:rPr>
        <w:tab/>
      </w:r>
    </w:p>
    <w:p w14:paraId="6A7651DB" w14:textId="77777777" w:rsidR="00193413" w:rsidRPr="00527960" w:rsidRDefault="00193413" w:rsidP="00193413">
      <w:pPr>
        <w:autoSpaceDE w:val="0"/>
        <w:autoSpaceDN w:val="0"/>
        <w:adjustRightInd w:val="0"/>
        <w:spacing w:line="240" w:lineRule="auto"/>
        <w:jc w:val="both"/>
        <w:rPr>
          <w:rFonts w:cs="Arial"/>
          <w:sz w:val="20"/>
          <w:lang w:val="it-IT"/>
        </w:rPr>
      </w:pPr>
      <w:proofErr w:type="spellStart"/>
      <w:r w:rsidRPr="00527960">
        <w:rPr>
          <w:rFonts w:cs="Arial"/>
          <w:sz w:val="20"/>
          <w:lang w:val="it-IT"/>
        </w:rPr>
        <w:t>Telefon</w:t>
      </w:r>
      <w:proofErr w:type="spellEnd"/>
      <w:r w:rsidRPr="00527960">
        <w:rPr>
          <w:rFonts w:cs="Arial"/>
          <w:sz w:val="20"/>
          <w:lang w:val="it-IT"/>
        </w:rPr>
        <w:t>: +49-(0)7552-9288-</w:t>
      </w:r>
      <w:r>
        <w:rPr>
          <w:rFonts w:cs="Arial"/>
          <w:sz w:val="20"/>
          <w:lang w:val="it-IT"/>
        </w:rPr>
        <w:t>122</w:t>
      </w:r>
    </w:p>
    <w:p w14:paraId="582F30D3" w14:textId="77777777" w:rsidR="00193413" w:rsidRPr="00527960" w:rsidRDefault="00193413" w:rsidP="00193413">
      <w:pPr>
        <w:autoSpaceDE w:val="0"/>
        <w:autoSpaceDN w:val="0"/>
        <w:adjustRightInd w:val="0"/>
        <w:spacing w:line="240" w:lineRule="auto"/>
        <w:jc w:val="both"/>
        <w:rPr>
          <w:rFonts w:cs="Arial"/>
          <w:sz w:val="20"/>
          <w:lang w:val="it-IT"/>
        </w:rPr>
      </w:pPr>
      <w:r>
        <w:rPr>
          <w:rFonts w:cs="Arial"/>
          <w:sz w:val="20"/>
          <w:lang w:val="it-IT"/>
        </w:rPr>
        <w:t>ilaria.dangelo</w:t>
      </w:r>
      <w:r w:rsidRPr="00527960">
        <w:rPr>
          <w:rFonts w:cs="Arial"/>
          <w:sz w:val="20"/>
          <w:lang w:val="it-IT"/>
        </w:rPr>
        <w:t>@kramer.de</w:t>
      </w:r>
    </w:p>
    <w:p w14:paraId="2570E891" w14:textId="77777777" w:rsidR="00193413" w:rsidRPr="00527960" w:rsidRDefault="00193413" w:rsidP="00193413">
      <w:pPr>
        <w:autoSpaceDE w:val="0"/>
        <w:autoSpaceDN w:val="0"/>
        <w:adjustRightInd w:val="0"/>
        <w:spacing w:line="240" w:lineRule="auto"/>
        <w:jc w:val="both"/>
        <w:rPr>
          <w:rFonts w:cs="Arial"/>
          <w:sz w:val="20"/>
          <w:lang w:val="it-IT"/>
        </w:rPr>
      </w:pPr>
      <w:r w:rsidRPr="00527960">
        <w:rPr>
          <w:rFonts w:cs="Arial"/>
          <w:sz w:val="20"/>
          <w:lang w:val="it-IT"/>
        </w:rPr>
        <w:t>www.kramer.de</w:t>
      </w:r>
    </w:p>
    <w:p w14:paraId="7796DB50" w14:textId="77777777" w:rsidR="00193413" w:rsidRPr="007128BB" w:rsidRDefault="00193413" w:rsidP="00193413">
      <w:pPr>
        <w:jc w:val="both"/>
        <w:rPr>
          <w:rFonts w:cs="Arial"/>
          <w:b/>
          <w:sz w:val="20"/>
          <w:lang w:val="it-IT"/>
        </w:rPr>
      </w:pPr>
    </w:p>
    <w:p w14:paraId="716887B1" w14:textId="77777777" w:rsidR="00193413" w:rsidRPr="00D409D1" w:rsidRDefault="00193413" w:rsidP="00193413">
      <w:pPr>
        <w:tabs>
          <w:tab w:val="left" w:pos="8460"/>
        </w:tabs>
        <w:ind w:right="612"/>
        <w:jc w:val="both"/>
        <w:outlineLvl w:val="0"/>
        <w:rPr>
          <w:rFonts w:cs="Arial"/>
          <w:b/>
          <w:sz w:val="20"/>
        </w:rPr>
      </w:pPr>
      <w:r w:rsidRPr="00D409D1">
        <w:rPr>
          <w:rFonts w:cs="Arial"/>
          <w:b/>
          <w:sz w:val="20"/>
        </w:rPr>
        <w:t>Über das Unternehmen Kramer:</w:t>
      </w:r>
    </w:p>
    <w:p w14:paraId="522A866A" w14:textId="77777777" w:rsidR="001A640D" w:rsidRPr="00744A80" w:rsidRDefault="001A640D" w:rsidP="001A640D">
      <w:pPr>
        <w:spacing w:line="240" w:lineRule="auto"/>
        <w:jc w:val="both"/>
        <w:rPr>
          <w:rFonts w:cs="Arial"/>
          <w:szCs w:val="22"/>
        </w:rPr>
      </w:pPr>
      <w:r w:rsidRPr="00D409D1">
        <w:rPr>
          <w:rFonts w:cs="Arial"/>
          <w:sz w:val="20"/>
        </w:rPr>
        <w:t xml:space="preserve">Die Kramer-Werke GmbH ist ein produzierendes mittelständisches Unternehmen, das Wert auf die eigene Forschung und Entwicklung legt. Unter dem Markennamen Kramer werden kompakte Radlader, Teleradlader und Teleskoplader in die Bauwirtschaft, Landwirtschaft, den Garten- und Landschaftsbau, Kommunen, Mietparks und Recyclingunternehmen vertrieben. Alle Produkte aus dem Hause Kramer zeichnen sich durch fortschrittliche Technik und höchste Qualität aus. Mit der Kramer-typischen Allradlenkung nimmt das Unternehmen eine führende Marktstellung in Europa ein. </w:t>
      </w:r>
      <w:r w:rsidR="00A01EBB" w:rsidRPr="00A01EBB">
        <w:rPr>
          <w:rFonts w:cs="Arial"/>
          <w:sz w:val="20"/>
        </w:rPr>
        <w:t>Hinter der Marke steht die Wacker Neuson Group, ein Unternehmensverbund mit rund 6.000 Mitarbeitenden weltweit und einem Umsatz von 2,2 Mrd. Euro im Jahr 2024.</w:t>
      </w:r>
    </w:p>
    <w:p w14:paraId="447366C0" w14:textId="77777777" w:rsidR="000A7A07" w:rsidRDefault="000A7A07" w:rsidP="009A5360">
      <w:pPr>
        <w:ind w:right="21"/>
        <w:jc w:val="both"/>
        <w:rPr>
          <w:rFonts w:cs="Arial"/>
          <w:szCs w:val="22"/>
        </w:rPr>
      </w:pPr>
    </w:p>
    <w:p w14:paraId="1A39B037" w14:textId="77777777" w:rsidR="000362EF" w:rsidRPr="00A01EBB" w:rsidRDefault="000362EF" w:rsidP="009A5360">
      <w:pPr>
        <w:ind w:right="21"/>
        <w:jc w:val="both"/>
        <w:rPr>
          <w:rFonts w:cs="Arial"/>
          <w:szCs w:val="22"/>
        </w:rPr>
      </w:pPr>
    </w:p>
    <w:sectPr w:rsidR="000362EF" w:rsidRPr="00A01EBB" w:rsidSect="009E287C">
      <w:headerReference w:type="default" r:id="rId15"/>
      <w:footerReference w:type="default" r:id="rId16"/>
      <w:footnotePr>
        <w:pos w:val="beneathText"/>
      </w:footnotePr>
      <w:pgSz w:w="11905" w:h="16837"/>
      <w:pgMar w:top="1814" w:right="1418" w:bottom="1134" w:left="1418" w:header="51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E190E1" w14:textId="77777777" w:rsidR="0068037F" w:rsidRDefault="0068037F">
      <w:r>
        <w:separator/>
      </w:r>
    </w:p>
  </w:endnote>
  <w:endnote w:type="continuationSeparator" w:id="0">
    <w:p w14:paraId="27B7103E" w14:textId="77777777" w:rsidR="0068037F" w:rsidRDefault="00680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A0418" w14:textId="77777777" w:rsidR="00943859" w:rsidRPr="004F5F6A" w:rsidRDefault="00943859">
    <w:pPr>
      <w:pStyle w:val="Fuzeile"/>
      <w:jc w:val="center"/>
      <w:rPr>
        <w:sz w:val="18"/>
        <w:szCs w:val="18"/>
      </w:rPr>
    </w:pPr>
    <w:r w:rsidRPr="004F5F6A">
      <w:rPr>
        <w:sz w:val="18"/>
        <w:szCs w:val="18"/>
      </w:rPr>
      <w:fldChar w:fldCharType="begin"/>
    </w:r>
    <w:r w:rsidRPr="004F5F6A">
      <w:rPr>
        <w:sz w:val="18"/>
        <w:szCs w:val="18"/>
      </w:rPr>
      <w:instrText>PAGE   \* MERGEFORMAT</w:instrText>
    </w:r>
    <w:r w:rsidRPr="004F5F6A">
      <w:rPr>
        <w:sz w:val="18"/>
        <w:szCs w:val="18"/>
      </w:rPr>
      <w:fldChar w:fldCharType="separate"/>
    </w:r>
    <w:r w:rsidR="009A5360">
      <w:rPr>
        <w:noProof/>
        <w:sz w:val="18"/>
        <w:szCs w:val="18"/>
      </w:rPr>
      <w:t>1</w:t>
    </w:r>
    <w:r w:rsidRPr="004F5F6A">
      <w:rPr>
        <w:sz w:val="18"/>
        <w:szCs w:val="18"/>
      </w:rPr>
      <w:fldChar w:fldCharType="end"/>
    </w:r>
  </w:p>
  <w:p w14:paraId="618C1589" w14:textId="77777777" w:rsidR="00723FE1" w:rsidRDefault="00723FE1">
    <w:pPr>
      <w:pStyle w:val="Fuzeile"/>
      <w:ind w:right="360"/>
      <w:rPr>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B62B6C" w14:textId="77777777" w:rsidR="0068037F" w:rsidRDefault="0068037F">
      <w:r>
        <w:separator/>
      </w:r>
    </w:p>
  </w:footnote>
  <w:footnote w:type="continuationSeparator" w:id="0">
    <w:p w14:paraId="123A63C7" w14:textId="77777777" w:rsidR="0068037F" w:rsidRDefault="006803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02E167" w14:textId="77777777" w:rsidR="00723FE1" w:rsidRDefault="0007421F">
    <w:pPr>
      <w:pStyle w:val="Kopfzeile"/>
      <w:spacing w:line="240" w:lineRule="auto"/>
      <w:rPr>
        <w:sz w:val="16"/>
        <w:szCs w:val="24"/>
      </w:rPr>
    </w:pPr>
    <w:r>
      <w:rPr>
        <w:noProof/>
      </w:rPr>
      <w:drawing>
        <wp:anchor distT="0" distB="0" distL="114300" distR="114300" simplePos="0" relativeHeight="251657216" behindDoc="0" locked="0" layoutInCell="1" allowOverlap="1" wp14:anchorId="365AB74F" wp14:editId="51372F36">
          <wp:simplePos x="0" y="0"/>
          <wp:positionH relativeFrom="column">
            <wp:posOffset>3166745</wp:posOffset>
          </wp:positionH>
          <wp:positionV relativeFrom="paragraph">
            <wp:posOffset>-168275</wp:posOffset>
          </wp:positionV>
          <wp:extent cx="3209925" cy="845185"/>
          <wp:effectExtent l="0" t="0" r="0" b="0"/>
          <wp:wrapNone/>
          <wp:docPr id="14" name="Bild 14" descr="Kramer_Logo_Claim_72dpi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Kramer_Logo_Claim_72dpi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9925" cy="845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98DE703" w14:textId="77777777" w:rsidR="001B5D28" w:rsidRDefault="001B5D28" w:rsidP="001B5D28"/>
  <w:p w14:paraId="43E43994" w14:textId="77777777" w:rsidR="001B5D28" w:rsidRDefault="001B5D28" w:rsidP="001B5D28"/>
  <w:p w14:paraId="2581B44A" w14:textId="77777777" w:rsidR="001B5D28" w:rsidRDefault="0007421F" w:rsidP="001B5D28">
    <w:pPr>
      <w:rPr>
        <w:b/>
        <w:color w:val="535E5D"/>
        <w:sz w:val="52"/>
        <w:szCs w:val="52"/>
      </w:rPr>
    </w:pPr>
    <w:r>
      <w:rPr>
        <w:noProof/>
      </w:rPr>
      <mc:AlternateContent>
        <mc:Choice Requires="wpg">
          <w:drawing>
            <wp:anchor distT="0" distB="0" distL="114300" distR="114300" simplePos="0" relativeHeight="251658240" behindDoc="0" locked="0" layoutInCell="1" allowOverlap="1" wp14:anchorId="4D1AF878" wp14:editId="1EBAE2DF">
              <wp:simplePos x="0" y="0"/>
              <wp:positionH relativeFrom="column">
                <wp:posOffset>-953770</wp:posOffset>
              </wp:positionH>
              <wp:positionV relativeFrom="paragraph">
                <wp:posOffset>553720</wp:posOffset>
              </wp:positionV>
              <wp:extent cx="7785100" cy="193040"/>
              <wp:effectExtent l="0" t="0" r="0" b="0"/>
              <wp:wrapNone/>
              <wp:docPr id="1"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85100" cy="193040"/>
                        <a:chOff x="1" y="1984"/>
                        <a:chExt cx="12260" cy="297"/>
                      </a:xfrm>
                    </wpg:grpSpPr>
                    <wps:wsp>
                      <wps:cNvPr id="2" name="Rectangle 10"/>
                      <wps:cNvSpPr>
                        <a:spLocks noChangeArrowheads="1"/>
                      </wps:cNvSpPr>
                      <wps:spPr bwMode="auto">
                        <a:xfrm>
                          <a:off x="1" y="1984"/>
                          <a:ext cx="12260" cy="96"/>
                        </a:xfrm>
                        <a:prstGeom prst="rect">
                          <a:avLst/>
                        </a:prstGeom>
                        <a:solidFill>
                          <a:srgbClr val="4D4D4D"/>
                        </a:solidFill>
                        <a:ln>
                          <a:noFill/>
                        </a:ln>
                        <a:extLst>
                          <a:ext uri="{91240B29-F687-4F45-9708-019B960494DF}">
                            <a14:hiddenLine xmlns:a14="http://schemas.microsoft.com/office/drawing/2010/main" w="9525">
                              <a:solidFill>
                                <a:srgbClr val="808080"/>
                              </a:solidFill>
                              <a:miter lim="800000"/>
                              <a:headEnd/>
                              <a:tailEnd/>
                            </a14:hiddenLine>
                          </a:ext>
                        </a:extLst>
                      </wps:spPr>
                      <wps:bodyPr rot="0" vert="horz" wrap="square" lIns="91440" tIns="45720" rIns="91440" bIns="45720" anchor="t" anchorCtr="0" upright="1">
                        <a:noAutofit/>
                      </wps:bodyPr>
                    </wps:wsp>
                    <wps:wsp>
                      <wps:cNvPr id="3" name="Rectangle 11"/>
                      <wps:cNvSpPr>
                        <a:spLocks noChangeArrowheads="1"/>
                      </wps:cNvSpPr>
                      <wps:spPr bwMode="auto">
                        <a:xfrm>
                          <a:off x="1" y="2071"/>
                          <a:ext cx="12260" cy="210"/>
                        </a:xfrm>
                        <a:prstGeom prst="rect">
                          <a:avLst/>
                        </a:prstGeom>
                        <a:solidFill>
                          <a:srgbClr val="FFD90D">
                            <a:alpha val="95000"/>
                          </a:srgbClr>
                        </a:solidFill>
                        <a:ln>
                          <a:noFill/>
                        </a:ln>
                        <a:extLst>
                          <a:ext uri="{91240B29-F687-4F45-9708-019B960494DF}">
                            <a14:hiddenLine xmlns:a14="http://schemas.microsoft.com/office/drawing/2010/main" w="9525">
                              <a:solidFill>
                                <a:srgbClr val="80808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17D2B04" id="Group 9" o:spid="_x0000_s1026" style="position:absolute;margin-left:-75.1pt;margin-top:43.6pt;width:613pt;height:15.2pt;z-index:251658240" coordorigin="1,1984" coordsize="12260,2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niYKwMAAN0JAAAOAAAAZHJzL2Uyb0RvYy54bWzsVtuO0zAQfUfiHyy/d3MhvSTadAVbukJa&#10;LmLhA9zESSwSO9juZhfEvzMep0tbVgItlxdopdTOjOdyZs7Up2c3XUuuuTZCyZxGJyElXBaqFLLO&#10;6ft368mCEmOZLFmrJM/pLTf0bPn40enQZzxWjWpLrgkYkSYb+pw21vZZEJii4R0zJ6rnEoSV0h2z&#10;sNV1UGo2gPWuDeIwnAWD0mWvVcGNgbcrL6RLtF9VvLCvq8pwS9qcQmwWnxqfG/cMlqcsqzXrG1GM&#10;YbAHRNExIcHpnakVs4xstfjOVCcKrYyq7EmhukBVlSg45gDZROFRNhdabXvMpc6Gur+DCaA9wunB&#10;ZotX1280ESXUjhLJOigReiWpg2bo6ww0LnR/1b/RPj9YXqrigwFxcCx3+9ork83wUpVgjm2tQmhu&#10;Kt05E5A0ucEK3N5VgN9YUsDL+XwxjUIoVAGyKH0SJmOJigbq6I5BmChaJL52RfN8PBvF8Ww8Gadz&#10;Jw1Y5p1ioGNgLivoNfMNTvNrcF41rOdYJePAGuGMd3C+hR5ksm45iTAX5x3UdoAajyaR6rwBNf5U&#10;azU0nJUQVYRJHBxwGwO1+CG8xzjtEN5DKZ0dgMSyXht7wVVH3CKnGiLHyrHrS2M9njsVV0ijWlGu&#10;RdviRteb81aTawZMS1buO1o/UGulU5bKHfMW/RsID3w4mQsUmfM5jeIkfBank/VsMZ8k62Q6Sefh&#10;YhJG6bN0FiZpslp/cQFGSdaIsuTyUki+Y3GU/FxZx3ni+Yc8JkNO02k8xdwPojf7SS5C970vyU5Y&#10;GGqt6HK6CN3HKbHMVfW5LHFtmWj9OjgMH7sWMNj9IirQv77svnk3qryFFtAKigQdD+MXFo3SnygZ&#10;YJTl1HzcMs0paV9IaKM0SoBGxOImmc5j2Oh9yWZfwmQBpnJqKfHLc+vn5bbXom7AU4TASPUUmF0J&#10;bAwXn48KpwLy6y8R7ck9REPiHPAGuvWPEi0O5+jU968bZXtEiz3z78bRb2Taer1Kw5Vnads3zPMv&#10;nY5NBy7HnsV+Omjm/1T8h6iI/4Bwh8A2GO877pKyv0fqfruVLb8CAAD//wMAUEsDBBQABgAIAAAA&#10;IQBuJvy14gAAAAwBAAAPAAAAZHJzL2Rvd25yZXYueG1sTI/BasMwEETvhf6D2EJviaQUx8G1HEJo&#10;ewqFJoXSm2JtbBNLMpZiO3/fzak57S4zzL7J15Nt2YB9aLxTIOcCGLrSm8ZVCr4P77MVsBC1M7r1&#10;DhVcMcC6eHzIdWb86L5w2MeKUYgLmVZQx9hlnIeyRqvD3HfoSDv53upIZ19x0+uRwm3LF0IsudWN&#10;ow+17nBbY3neX6yCj1GPmxf5NuzOp+3195B8/uwkKvX8NG1egUWc4r8ZbviEDgUxHf3FmcBaBTOZ&#10;iAV5FaxSmjeHSBNqc6RNpkvgRc7vSxR/AAAA//8DAFBLAQItABQABgAIAAAAIQC2gziS/gAAAOEB&#10;AAATAAAAAAAAAAAAAAAAAAAAAABbQ29udGVudF9UeXBlc10ueG1sUEsBAi0AFAAGAAgAAAAhADj9&#10;If/WAAAAlAEAAAsAAAAAAAAAAAAAAAAALwEAAF9yZWxzLy5yZWxzUEsBAi0AFAAGAAgAAAAhAFli&#10;eJgrAwAA3QkAAA4AAAAAAAAAAAAAAAAALgIAAGRycy9lMm9Eb2MueG1sUEsBAi0AFAAGAAgAAAAh&#10;AG4m/LXiAAAADAEAAA8AAAAAAAAAAAAAAAAAhQUAAGRycy9kb3ducmV2LnhtbFBLBQYAAAAABAAE&#10;APMAAACUBgAAAAA=&#10;">
              <v:rect id="Rectangle 10" o:spid="_x0000_s1027" style="position:absolute;left:1;top:1984;width:12260;height: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1u+WxAAAANoAAAAPAAAAZHJzL2Rvd25yZXYueG1sRI9Ba8JA&#10;FITvQv/D8gRvujFCsalrSEtF8aRJL709sq9JaPZtyK4x9te7hYLHYWa+YTbpaFoxUO8aywqWiwgE&#10;cWl1w5WCz2I3X4NwHllja5kU3MhBun2abDDR9spnGnJfiQBhl6CC2vsukdKVNRl0C9sRB+/b9gZ9&#10;kH0ldY/XADetjKPoWRpsOCzU2NF7TeVPfjEKdoe38/Hja99lp1UeNb+X4iUeCqVm0zF7BeFp9I/w&#10;f/ugFcTwdyXcALm9AwAA//8DAFBLAQItABQABgAIAAAAIQDb4fbL7gAAAIUBAAATAAAAAAAAAAAA&#10;AAAAAAAAAABbQ29udGVudF9UeXBlc10ueG1sUEsBAi0AFAAGAAgAAAAhAFr0LFu/AAAAFQEAAAsA&#10;AAAAAAAAAAAAAAAAHwEAAF9yZWxzLy5yZWxzUEsBAi0AFAAGAAgAAAAhAA/W75bEAAAA2gAAAA8A&#10;AAAAAAAAAAAAAAAABwIAAGRycy9kb3ducmV2LnhtbFBLBQYAAAAAAwADALcAAAD4AgAAAAA=&#10;" fillcolor="#4d4d4d" stroked="f" strokecolor="gray"/>
              <v:rect id="Rectangle 11" o:spid="_x0000_s1028" style="position:absolute;left:1;top:2071;width:12260;height:2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l/XwAAAANoAAAAPAAAAZHJzL2Rvd25yZXYueG1sRI/RagIx&#10;FETfBf8hXKFvmrUFq6tRSkH0tdYPuG6uu8HkZk1Sd/XrG6HQx2FmzjCrTe+suFGIxrOC6aQAQVx5&#10;bbhWcPzejucgYkLWaD2TgjtF2KyHgxWW2nf8RbdDqkWGcCxRQZNSW0oZq4YcxolvibN39sFhyjLU&#10;UgfsMtxZ+VoUM+nQcF5osKXPhqrL4ccpOGl3Mjt77qxZXPRRX9/D/RGUehn1H0sQifr0H/5r77WC&#10;N3heyTdArn8BAAD//wMAUEsBAi0AFAAGAAgAAAAhANvh9svuAAAAhQEAABMAAAAAAAAAAAAAAAAA&#10;AAAAAFtDb250ZW50X1R5cGVzXS54bWxQSwECLQAUAAYACAAAACEAWvQsW78AAAAVAQAACwAAAAAA&#10;AAAAAAAAAAAfAQAAX3JlbHMvLnJlbHNQSwECLQAUAAYACAAAACEA6X5f18AAAADaAAAADwAAAAAA&#10;AAAAAAAAAAAHAgAAZHJzL2Rvd25yZXYueG1sUEsFBgAAAAADAAMAtwAAAPQCAAAAAA==&#10;" fillcolor="#ffd90d" stroked="f" strokecolor="gray">
                <v:fill opacity="62194f"/>
              </v:rect>
            </v:group>
          </w:pict>
        </mc:Fallback>
      </mc:AlternateContent>
    </w:r>
    <w:r w:rsidR="001B5D28">
      <w:rPr>
        <w:b/>
        <w:color w:val="535E5D"/>
        <w:sz w:val="52"/>
        <w:szCs w:val="52"/>
      </w:rPr>
      <w:t>Pressemitteilung</w:t>
    </w:r>
  </w:p>
  <w:p w14:paraId="7BEE4655" w14:textId="77777777" w:rsidR="001B5D28" w:rsidRPr="003B02A1" w:rsidRDefault="001B5D28" w:rsidP="001B5D28">
    <w:pPr>
      <w:pStyle w:val="Kopfzeile"/>
      <w:rPr>
        <w:b/>
        <w:color w:val="535E5D"/>
        <w:szCs w:val="52"/>
      </w:rPr>
    </w:pPr>
  </w:p>
  <w:p w14:paraId="7F0D27B5" w14:textId="77777777" w:rsidR="00723FE1" w:rsidRDefault="00723FE1" w:rsidP="001B5D28">
    <w:pPr>
      <w:pStyle w:val="Kopfzeile"/>
      <w:spacing w:line="240" w:lineRule="auto"/>
      <w:rPr>
        <w:szCs w:val="24"/>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3in;height:3in" o:bullet="t" filled="t">
        <v:fill color2="black"/>
        <v:imagedata r:id="rId1" o:title=""/>
      </v:shape>
    </w:pict>
  </w:numPicBullet>
  <w:abstractNum w:abstractNumId="0" w15:restartNumberingAfterBreak="0">
    <w:nsid w:val="00000001"/>
    <w:multiLevelType w:val="multilevel"/>
    <w:tmpl w:val="00000001"/>
    <w:lvl w:ilvl="0">
      <w:start w:val="1"/>
      <w:numFmt w:val="none"/>
      <w:pStyle w:val="berschrift1"/>
      <w:lvlText w:val=""/>
      <w:lvlJc w:val="left"/>
      <w:pPr>
        <w:tabs>
          <w:tab w:val="num" w:pos="432"/>
        </w:tabs>
        <w:ind w:left="432" w:hanging="432"/>
      </w:pPr>
    </w:lvl>
    <w:lvl w:ilvl="1">
      <w:start w:val="1"/>
      <w:numFmt w:val="none"/>
      <w:pStyle w:val="berschrift2"/>
      <w:lvlText w:val=""/>
      <w:lvlJc w:val="left"/>
      <w:pPr>
        <w:tabs>
          <w:tab w:val="num" w:pos="576"/>
        </w:tabs>
        <w:ind w:left="576" w:hanging="576"/>
      </w:pPr>
    </w:lvl>
    <w:lvl w:ilvl="2">
      <w:start w:val="1"/>
      <w:numFmt w:val="none"/>
      <w:pStyle w:val="berschrift3"/>
      <w:lvlText w:val=""/>
      <w:lvlJc w:val="left"/>
      <w:pPr>
        <w:tabs>
          <w:tab w:val="num" w:pos="720"/>
        </w:tabs>
        <w:ind w:left="720" w:hanging="720"/>
      </w:pPr>
    </w:lvl>
    <w:lvl w:ilvl="3">
      <w:start w:val="1"/>
      <w:numFmt w:val="none"/>
      <w:pStyle w:val="berschrift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pStyle w:val="berschrift7"/>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36BC1704"/>
    <w:multiLevelType w:val="hybridMultilevel"/>
    <w:tmpl w:val="3A622EAC"/>
    <w:lvl w:ilvl="0" w:tplc="F4D66068">
      <w:start w:val="1"/>
      <w:numFmt w:val="bullet"/>
      <w:lvlText w:val=""/>
      <w:lvlJc w:val="left"/>
      <w:pPr>
        <w:tabs>
          <w:tab w:val="num" w:pos="720"/>
        </w:tabs>
        <w:ind w:left="720" w:hanging="360"/>
      </w:pPr>
      <w:rPr>
        <w:rFonts w:ascii="Wingdings" w:hAnsi="Wingdings" w:hint="default"/>
      </w:rPr>
    </w:lvl>
    <w:lvl w:ilvl="1" w:tplc="DFB026C6">
      <w:start w:val="1"/>
      <w:numFmt w:val="bullet"/>
      <w:lvlText w:val=""/>
      <w:lvlJc w:val="left"/>
      <w:pPr>
        <w:tabs>
          <w:tab w:val="num" w:pos="1440"/>
        </w:tabs>
        <w:ind w:left="1440" w:hanging="360"/>
      </w:pPr>
      <w:rPr>
        <w:rFonts w:ascii="Wingdings" w:hAnsi="Wingdings" w:hint="default"/>
      </w:rPr>
    </w:lvl>
    <w:lvl w:ilvl="2" w:tplc="04626018" w:tentative="1">
      <w:start w:val="1"/>
      <w:numFmt w:val="bullet"/>
      <w:lvlText w:val=""/>
      <w:lvlJc w:val="left"/>
      <w:pPr>
        <w:tabs>
          <w:tab w:val="num" w:pos="2160"/>
        </w:tabs>
        <w:ind w:left="2160" w:hanging="360"/>
      </w:pPr>
      <w:rPr>
        <w:rFonts w:ascii="Wingdings" w:hAnsi="Wingdings" w:hint="default"/>
      </w:rPr>
    </w:lvl>
    <w:lvl w:ilvl="3" w:tplc="CD5253FE" w:tentative="1">
      <w:start w:val="1"/>
      <w:numFmt w:val="bullet"/>
      <w:lvlText w:val=""/>
      <w:lvlJc w:val="left"/>
      <w:pPr>
        <w:tabs>
          <w:tab w:val="num" w:pos="2880"/>
        </w:tabs>
        <w:ind w:left="2880" w:hanging="360"/>
      </w:pPr>
      <w:rPr>
        <w:rFonts w:ascii="Wingdings" w:hAnsi="Wingdings" w:hint="default"/>
      </w:rPr>
    </w:lvl>
    <w:lvl w:ilvl="4" w:tplc="9CC0051E" w:tentative="1">
      <w:start w:val="1"/>
      <w:numFmt w:val="bullet"/>
      <w:lvlText w:val=""/>
      <w:lvlJc w:val="left"/>
      <w:pPr>
        <w:tabs>
          <w:tab w:val="num" w:pos="3600"/>
        </w:tabs>
        <w:ind w:left="3600" w:hanging="360"/>
      </w:pPr>
      <w:rPr>
        <w:rFonts w:ascii="Wingdings" w:hAnsi="Wingdings" w:hint="default"/>
      </w:rPr>
    </w:lvl>
    <w:lvl w:ilvl="5" w:tplc="95A8FD38" w:tentative="1">
      <w:start w:val="1"/>
      <w:numFmt w:val="bullet"/>
      <w:lvlText w:val=""/>
      <w:lvlJc w:val="left"/>
      <w:pPr>
        <w:tabs>
          <w:tab w:val="num" w:pos="4320"/>
        </w:tabs>
        <w:ind w:left="4320" w:hanging="360"/>
      </w:pPr>
      <w:rPr>
        <w:rFonts w:ascii="Wingdings" w:hAnsi="Wingdings" w:hint="default"/>
      </w:rPr>
    </w:lvl>
    <w:lvl w:ilvl="6" w:tplc="12DA806A" w:tentative="1">
      <w:start w:val="1"/>
      <w:numFmt w:val="bullet"/>
      <w:lvlText w:val=""/>
      <w:lvlJc w:val="left"/>
      <w:pPr>
        <w:tabs>
          <w:tab w:val="num" w:pos="5040"/>
        </w:tabs>
        <w:ind w:left="5040" w:hanging="360"/>
      </w:pPr>
      <w:rPr>
        <w:rFonts w:ascii="Wingdings" w:hAnsi="Wingdings" w:hint="default"/>
      </w:rPr>
    </w:lvl>
    <w:lvl w:ilvl="7" w:tplc="E6B41CAC" w:tentative="1">
      <w:start w:val="1"/>
      <w:numFmt w:val="bullet"/>
      <w:lvlText w:val=""/>
      <w:lvlJc w:val="left"/>
      <w:pPr>
        <w:tabs>
          <w:tab w:val="num" w:pos="5760"/>
        </w:tabs>
        <w:ind w:left="5760" w:hanging="360"/>
      </w:pPr>
      <w:rPr>
        <w:rFonts w:ascii="Wingdings" w:hAnsi="Wingdings" w:hint="default"/>
      </w:rPr>
    </w:lvl>
    <w:lvl w:ilvl="8" w:tplc="65C48E1A"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9EA0965"/>
    <w:multiLevelType w:val="hybridMultilevel"/>
    <w:tmpl w:val="054A1FBE"/>
    <w:lvl w:ilvl="0" w:tplc="6A7461A2">
      <w:numFmt w:val="bullet"/>
      <w:lvlText w:val="-"/>
      <w:lvlJc w:val="left"/>
      <w:pPr>
        <w:tabs>
          <w:tab w:val="num" w:pos="990"/>
        </w:tabs>
        <w:ind w:left="990" w:hanging="63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activeWritingStyle w:appName="MSWord" w:lang="it-IT" w:vendorID="64" w:dllVersion="6" w:nlCheck="1" w:checkStyle="0"/>
  <w:activeWritingStyle w:appName="MSWord" w:lang="de-DE" w:vendorID="64" w:dllVersion="6" w:nlCheck="1" w:checkStyle="1"/>
  <w:activeWritingStyle w:appName="MSWord" w:lang="en-US" w:vendorID="64" w:dllVersion="6"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pos w:val="beneathTex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61EF"/>
    <w:rsid w:val="00011270"/>
    <w:rsid w:val="00022145"/>
    <w:rsid w:val="0002301B"/>
    <w:rsid w:val="00023800"/>
    <w:rsid w:val="000241D3"/>
    <w:rsid w:val="00035B5E"/>
    <w:rsid w:val="000362EF"/>
    <w:rsid w:val="00043738"/>
    <w:rsid w:val="00046D11"/>
    <w:rsid w:val="00047989"/>
    <w:rsid w:val="000569A0"/>
    <w:rsid w:val="000577B2"/>
    <w:rsid w:val="00060E65"/>
    <w:rsid w:val="00067E22"/>
    <w:rsid w:val="0007059E"/>
    <w:rsid w:val="0007421F"/>
    <w:rsid w:val="0008740F"/>
    <w:rsid w:val="000921B0"/>
    <w:rsid w:val="00096ADF"/>
    <w:rsid w:val="000A0DA5"/>
    <w:rsid w:val="000A3568"/>
    <w:rsid w:val="000A7A07"/>
    <w:rsid w:val="000B1703"/>
    <w:rsid w:val="000B199B"/>
    <w:rsid w:val="000B6056"/>
    <w:rsid w:val="000C1900"/>
    <w:rsid w:val="000C6EE7"/>
    <w:rsid w:val="000D33DD"/>
    <w:rsid w:val="000D7AC2"/>
    <w:rsid w:val="000E071F"/>
    <w:rsid w:val="000E38C3"/>
    <w:rsid w:val="000E5D47"/>
    <w:rsid w:val="000F2F9E"/>
    <w:rsid w:val="000F7DE5"/>
    <w:rsid w:val="00102C6E"/>
    <w:rsid w:val="0010357F"/>
    <w:rsid w:val="00105B4D"/>
    <w:rsid w:val="00112E95"/>
    <w:rsid w:val="00113DD9"/>
    <w:rsid w:val="00120E06"/>
    <w:rsid w:val="00121E5B"/>
    <w:rsid w:val="00122A40"/>
    <w:rsid w:val="001372E3"/>
    <w:rsid w:val="00137716"/>
    <w:rsid w:val="001572D0"/>
    <w:rsid w:val="00157338"/>
    <w:rsid w:val="00160210"/>
    <w:rsid w:val="00163FA2"/>
    <w:rsid w:val="00191D81"/>
    <w:rsid w:val="00193413"/>
    <w:rsid w:val="00197CD6"/>
    <w:rsid w:val="001A640D"/>
    <w:rsid w:val="001B0F34"/>
    <w:rsid w:val="001B5D28"/>
    <w:rsid w:val="001D0ACE"/>
    <w:rsid w:val="001D3594"/>
    <w:rsid w:val="001F3271"/>
    <w:rsid w:val="001F362B"/>
    <w:rsid w:val="00200F15"/>
    <w:rsid w:val="00204975"/>
    <w:rsid w:val="00206A8C"/>
    <w:rsid w:val="0021335E"/>
    <w:rsid w:val="00214F59"/>
    <w:rsid w:val="00216D3E"/>
    <w:rsid w:val="00223965"/>
    <w:rsid w:val="002316F9"/>
    <w:rsid w:val="00240170"/>
    <w:rsid w:val="002414E3"/>
    <w:rsid w:val="0024157E"/>
    <w:rsid w:val="00242E6A"/>
    <w:rsid w:val="00261684"/>
    <w:rsid w:val="0028301E"/>
    <w:rsid w:val="00284700"/>
    <w:rsid w:val="00293C19"/>
    <w:rsid w:val="00296108"/>
    <w:rsid w:val="002A4717"/>
    <w:rsid w:val="002A5454"/>
    <w:rsid w:val="002A67AF"/>
    <w:rsid w:val="002B22A0"/>
    <w:rsid w:val="002B3D2D"/>
    <w:rsid w:val="002B73C4"/>
    <w:rsid w:val="002C34E8"/>
    <w:rsid w:val="002E3758"/>
    <w:rsid w:val="002E6D87"/>
    <w:rsid w:val="002F12D6"/>
    <w:rsid w:val="00303F16"/>
    <w:rsid w:val="003060EB"/>
    <w:rsid w:val="00307E5D"/>
    <w:rsid w:val="00313078"/>
    <w:rsid w:val="00313083"/>
    <w:rsid w:val="0031575C"/>
    <w:rsid w:val="0032041B"/>
    <w:rsid w:val="003244C0"/>
    <w:rsid w:val="0033176A"/>
    <w:rsid w:val="00333F60"/>
    <w:rsid w:val="00344070"/>
    <w:rsid w:val="003535B9"/>
    <w:rsid w:val="00372C8F"/>
    <w:rsid w:val="003768A7"/>
    <w:rsid w:val="0038028E"/>
    <w:rsid w:val="00383319"/>
    <w:rsid w:val="00392862"/>
    <w:rsid w:val="00395AD0"/>
    <w:rsid w:val="003A267B"/>
    <w:rsid w:val="003A63C7"/>
    <w:rsid w:val="003B7660"/>
    <w:rsid w:val="003C1CAE"/>
    <w:rsid w:val="003D507E"/>
    <w:rsid w:val="003E3FC4"/>
    <w:rsid w:val="003E4635"/>
    <w:rsid w:val="003E491D"/>
    <w:rsid w:val="003F1C6E"/>
    <w:rsid w:val="00411C87"/>
    <w:rsid w:val="00415CF9"/>
    <w:rsid w:val="004162B4"/>
    <w:rsid w:val="0042477F"/>
    <w:rsid w:val="004250A5"/>
    <w:rsid w:val="004327EF"/>
    <w:rsid w:val="00435ED2"/>
    <w:rsid w:val="0044254D"/>
    <w:rsid w:val="00443A29"/>
    <w:rsid w:val="0045453E"/>
    <w:rsid w:val="004552E3"/>
    <w:rsid w:val="004812FB"/>
    <w:rsid w:val="00484645"/>
    <w:rsid w:val="0049145F"/>
    <w:rsid w:val="004A1892"/>
    <w:rsid w:val="004A63E6"/>
    <w:rsid w:val="004C66A2"/>
    <w:rsid w:val="004C7239"/>
    <w:rsid w:val="004D33D2"/>
    <w:rsid w:val="004D3E1C"/>
    <w:rsid w:val="004D52CC"/>
    <w:rsid w:val="004D61EF"/>
    <w:rsid w:val="004F5F6A"/>
    <w:rsid w:val="00501677"/>
    <w:rsid w:val="005019AA"/>
    <w:rsid w:val="00503931"/>
    <w:rsid w:val="005061BF"/>
    <w:rsid w:val="00514498"/>
    <w:rsid w:val="00516B10"/>
    <w:rsid w:val="00520362"/>
    <w:rsid w:val="005256AE"/>
    <w:rsid w:val="00530D56"/>
    <w:rsid w:val="00537428"/>
    <w:rsid w:val="005471EC"/>
    <w:rsid w:val="005538E3"/>
    <w:rsid w:val="0055480F"/>
    <w:rsid w:val="00554D20"/>
    <w:rsid w:val="00561E61"/>
    <w:rsid w:val="00563200"/>
    <w:rsid w:val="005723D0"/>
    <w:rsid w:val="005A3CBA"/>
    <w:rsid w:val="005B023D"/>
    <w:rsid w:val="005B205A"/>
    <w:rsid w:val="005B2D35"/>
    <w:rsid w:val="005B7560"/>
    <w:rsid w:val="005C56E7"/>
    <w:rsid w:val="005C5F16"/>
    <w:rsid w:val="005E48B0"/>
    <w:rsid w:val="005E7BDC"/>
    <w:rsid w:val="005F296D"/>
    <w:rsid w:val="005F6178"/>
    <w:rsid w:val="005F6924"/>
    <w:rsid w:val="005F7282"/>
    <w:rsid w:val="006032A1"/>
    <w:rsid w:val="00611EED"/>
    <w:rsid w:val="006160E3"/>
    <w:rsid w:val="00621C1A"/>
    <w:rsid w:val="00621C73"/>
    <w:rsid w:val="006372BA"/>
    <w:rsid w:val="00646495"/>
    <w:rsid w:val="00655841"/>
    <w:rsid w:val="00663EE9"/>
    <w:rsid w:val="006652E3"/>
    <w:rsid w:val="006702F9"/>
    <w:rsid w:val="00671C76"/>
    <w:rsid w:val="006725EA"/>
    <w:rsid w:val="0068037F"/>
    <w:rsid w:val="00682AB3"/>
    <w:rsid w:val="006A2021"/>
    <w:rsid w:val="006B2ECF"/>
    <w:rsid w:val="006C2C50"/>
    <w:rsid w:val="006C362E"/>
    <w:rsid w:val="006C721B"/>
    <w:rsid w:val="006D6460"/>
    <w:rsid w:val="006E0AA8"/>
    <w:rsid w:val="006E437F"/>
    <w:rsid w:val="00710996"/>
    <w:rsid w:val="0071163E"/>
    <w:rsid w:val="007134A4"/>
    <w:rsid w:val="007165C2"/>
    <w:rsid w:val="00716601"/>
    <w:rsid w:val="00720F78"/>
    <w:rsid w:val="00722ACC"/>
    <w:rsid w:val="00723FE1"/>
    <w:rsid w:val="00732AC1"/>
    <w:rsid w:val="007333B0"/>
    <w:rsid w:val="00735A76"/>
    <w:rsid w:val="00744A80"/>
    <w:rsid w:val="00744F0B"/>
    <w:rsid w:val="00745262"/>
    <w:rsid w:val="00752AD7"/>
    <w:rsid w:val="00755253"/>
    <w:rsid w:val="00774A5B"/>
    <w:rsid w:val="00775012"/>
    <w:rsid w:val="007761D4"/>
    <w:rsid w:val="00777C9C"/>
    <w:rsid w:val="00780CC4"/>
    <w:rsid w:val="007816E8"/>
    <w:rsid w:val="00792EA3"/>
    <w:rsid w:val="00795EA7"/>
    <w:rsid w:val="007A1BEE"/>
    <w:rsid w:val="007A1CE8"/>
    <w:rsid w:val="007A6EBC"/>
    <w:rsid w:val="007A7A54"/>
    <w:rsid w:val="007B1916"/>
    <w:rsid w:val="007D1B3A"/>
    <w:rsid w:val="007F02AE"/>
    <w:rsid w:val="007F5C47"/>
    <w:rsid w:val="008001EA"/>
    <w:rsid w:val="00804E59"/>
    <w:rsid w:val="0081590D"/>
    <w:rsid w:val="00821F5A"/>
    <w:rsid w:val="008221C6"/>
    <w:rsid w:val="008224E8"/>
    <w:rsid w:val="00826C7F"/>
    <w:rsid w:val="0083213F"/>
    <w:rsid w:val="00832299"/>
    <w:rsid w:val="00837A82"/>
    <w:rsid w:val="00840534"/>
    <w:rsid w:val="0085354B"/>
    <w:rsid w:val="00853FAE"/>
    <w:rsid w:val="0088050F"/>
    <w:rsid w:val="0089053D"/>
    <w:rsid w:val="00892E07"/>
    <w:rsid w:val="008941AE"/>
    <w:rsid w:val="00894C28"/>
    <w:rsid w:val="008956A9"/>
    <w:rsid w:val="00897D96"/>
    <w:rsid w:val="008A02C3"/>
    <w:rsid w:val="008A5E8A"/>
    <w:rsid w:val="008A725B"/>
    <w:rsid w:val="008B5E65"/>
    <w:rsid w:val="008B73EC"/>
    <w:rsid w:val="008C0129"/>
    <w:rsid w:val="008C4C0A"/>
    <w:rsid w:val="008C6237"/>
    <w:rsid w:val="008C7054"/>
    <w:rsid w:val="008C7D43"/>
    <w:rsid w:val="008D462C"/>
    <w:rsid w:val="008F5552"/>
    <w:rsid w:val="008F7454"/>
    <w:rsid w:val="00904CD2"/>
    <w:rsid w:val="00907EC6"/>
    <w:rsid w:val="00914418"/>
    <w:rsid w:val="009247F9"/>
    <w:rsid w:val="0093001C"/>
    <w:rsid w:val="009309DF"/>
    <w:rsid w:val="009408FD"/>
    <w:rsid w:val="00943859"/>
    <w:rsid w:val="009463AF"/>
    <w:rsid w:val="0095221B"/>
    <w:rsid w:val="009550D2"/>
    <w:rsid w:val="009550F9"/>
    <w:rsid w:val="009617B5"/>
    <w:rsid w:val="009707D7"/>
    <w:rsid w:val="00976ED2"/>
    <w:rsid w:val="0098403B"/>
    <w:rsid w:val="0099137C"/>
    <w:rsid w:val="009948C9"/>
    <w:rsid w:val="009A5360"/>
    <w:rsid w:val="009B08FC"/>
    <w:rsid w:val="009B5C7E"/>
    <w:rsid w:val="009C0800"/>
    <w:rsid w:val="009C7539"/>
    <w:rsid w:val="009E1810"/>
    <w:rsid w:val="009E287C"/>
    <w:rsid w:val="009F20C3"/>
    <w:rsid w:val="009F42F2"/>
    <w:rsid w:val="00A01EBB"/>
    <w:rsid w:val="00A05F3C"/>
    <w:rsid w:val="00A144A1"/>
    <w:rsid w:val="00A36012"/>
    <w:rsid w:val="00A46100"/>
    <w:rsid w:val="00A63F94"/>
    <w:rsid w:val="00A708EA"/>
    <w:rsid w:val="00A77DB7"/>
    <w:rsid w:val="00A86C6F"/>
    <w:rsid w:val="00A90E2B"/>
    <w:rsid w:val="00AA32D0"/>
    <w:rsid w:val="00AA43E7"/>
    <w:rsid w:val="00AB5A16"/>
    <w:rsid w:val="00AC3162"/>
    <w:rsid w:val="00AC455E"/>
    <w:rsid w:val="00AD02D0"/>
    <w:rsid w:val="00AD6CFB"/>
    <w:rsid w:val="00AE479C"/>
    <w:rsid w:val="00AE5ED0"/>
    <w:rsid w:val="00AE7AA5"/>
    <w:rsid w:val="00B0743A"/>
    <w:rsid w:val="00B22F76"/>
    <w:rsid w:val="00B23777"/>
    <w:rsid w:val="00B34873"/>
    <w:rsid w:val="00B40A93"/>
    <w:rsid w:val="00B414D8"/>
    <w:rsid w:val="00B4181D"/>
    <w:rsid w:val="00B43D64"/>
    <w:rsid w:val="00B631BF"/>
    <w:rsid w:val="00B7103D"/>
    <w:rsid w:val="00B734D6"/>
    <w:rsid w:val="00B773D2"/>
    <w:rsid w:val="00B90855"/>
    <w:rsid w:val="00B957E4"/>
    <w:rsid w:val="00B97737"/>
    <w:rsid w:val="00BA19E9"/>
    <w:rsid w:val="00BB12CA"/>
    <w:rsid w:val="00BB1AB2"/>
    <w:rsid w:val="00BB35DA"/>
    <w:rsid w:val="00BC35B7"/>
    <w:rsid w:val="00BD08C7"/>
    <w:rsid w:val="00BF0BA3"/>
    <w:rsid w:val="00BF1D8C"/>
    <w:rsid w:val="00BF6C0B"/>
    <w:rsid w:val="00C0032C"/>
    <w:rsid w:val="00C03FBD"/>
    <w:rsid w:val="00C04D76"/>
    <w:rsid w:val="00C05B6E"/>
    <w:rsid w:val="00C26FCE"/>
    <w:rsid w:val="00C3691C"/>
    <w:rsid w:val="00C431F2"/>
    <w:rsid w:val="00C4348B"/>
    <w:rsid w:val="00C442B3"/>
    <w:rsid w:val="00C527CF"/>
    <w:rsid w:val="00C664F9"/>
    <w:rsid w:val="00C759CE"/>
    <w:rsid w:val="00C92371"/>
    <w:rsid w:val="00CB32F6"/>
    <w:rsid w:val="00CC2113"/>
    <w:rsid w:val="00CC414E"/>
    <w:rsid w:val="00CC7323"/>
    <w:rsid w:val="00CE2D6A"/>
    <w:rsid w:val="00CE3E4F"/>
    <w:rsid w:val="00CE537C"/>
    <w:rsid w:val="00CF0672"/>
    <w:rsid w:val="00CF1E42"/>
    <w:rsid w:val="00D07114"/>
    <w:rsid w:val="00D11273"/>
    <w:rsid w:val="00D14701"/>
    <w:rsid w:val="00D23AC9"/>
    <w:rsid w:val="00D24E5E"/>
    <w:rsid w:val="00D322DD"/>
    <w:rsid w:val="00D35D1C"/>
    <w:rsid w:val="00D36519"/>
    <w:rsid w:val="00D5072B"/>
    <w:rsid w:val="00D71424"/>
    <w:rsid w:val="00D733D1"/>
    <w:rsid w:val="00D74661"/>
    <w:rsid w:val="00D83729"/>
    <w:rsid w:val="00D91E9D"/>
    <w:rsid w:val="00D9552C"/>
    <w:rsid w:val="00D978D9"/>
    <w:rsid w:val="00DA28B3"/>
    <w:rsid w:val="00DB0824"/>
    <w:rsid w:val="00DB3E8F"/>
    <w:rsid w:val="00DC242B"/>
    <w:rsid w:val="00DC375B"/>
    <w:rsid w:val="00DC71FA"/>
    <w:rsid w:val="00DD0220"/>
    <w:rsid w:val="00DD6835"/>
    <w:rsid w:val="00DD7A0A"/>
    <w:rsid w:val="00DE7364"/>
    <w:rsid w:val="00DE7DF9"/>
    <w:rsid w:val="00DE7E10"/>
    <w:rsid w:val="00E2033C"/>
    <w:rsid w:val="00E206D7"/>
    <w:rsid w:val="00E24B30"/>
    <w:rsid w:val="00E27CA4"/>
    <w:rsid w:val="00E27FF6"/>
    <w:rsid w:val="00E344A3"/>
    <w:rsid w:val="00E41D5F"/>
    <w:rsid w:val="00E4209D"/>
    <w:rsid w:val="00E452BF"/>
    <w:rsid w:val="00E45FE6"/>
    <w:rsid w:val="00E568B5"/>
    <w:rsid w:val="00E6682E"/>
    <w:rsid w:val="00E66986"/>
    <w:rsid w:val="00E757AB"/>
    <w:rsid w:val="00E83A6C"/>
    <w:rsid w:val="00E93595"/>
    <w:rsid w:val="00E95349"/>
    <w:rsid w:val="00E957CF"/>
    <w:rsid w:val="00EA555D"/>
    <w:rsid w:val="00EA7B6A"/>
    <w:rsid w:val="00EC3C1A"/>
    <w:rsid w:val="00EC4B81"/>
    <w:rsid w:val="00ED1F0E"/>
    <w:rsid w:val="00EE672F"/>
    <w:rsid w:val="00EE6E18"/>
    <w:rsid w:val="00EF0A80"/>
    <w:rsid w:val="00EF409A"/>
    <w:rsid w:val="00F02D89"/>
    <w:rsid w:val="00F03130"/>
    <w:rsid w:val="00F22026"/>
    <w:rsid w:val="00F5299F"/>
    <w:rsid w:val="00F559EE"/>
    <w:rsid w:val="00F56027"/>
    <w:rsid w:val="00F616EB"/>
    <w:rsid w:val="00F61C78"/>
    <w:rsid w:val="00F71E49"/>
    <w:rsid w:val="00F86D78"/>
    <w:rsid w:val="00FB1641"/>
    <w:rsid w:val="00FB76B7"/>
    <w:rsid w:val="00FC1948"/>
    <w:rsid w:val="00FD2D44"/>
    <w:rsid w:val="00FD36CA"/>
    <w:rsid w:val="00FE0E8C"/>
    <w:rsid w:val="00FE10B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EC9972"/>
  <w15:chartTrackingRefBased/>
  <w15:docId w15:val="{E24D960C-617E-4E8E-974B-C20BEEEF5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uppressAutoHyphens/>
      <w:spacing w:line="360" w:lineRule="auto"/>
    </w:pPr>
    <w:rPr>
      <w:rFonts w:ascii="Arial" w:hAnsi="Arial"/>
      <w:sz w:val="22"/>
      <w:lang w:eastAsia="ar-SA"/>
    </w:rPr>
  </w:style>
  <w:style w:type="paragraph" w:styleId="berschrift1">
    <w:name w:val="heading 1"/>
    <w:basedOn w:val="Standard"/>
    <w:next w:val="Standard"/>
    <w:qFormat/>
    <w:pPr>
      <w:keepNext/>
      <w:numPr>
        <w:numId w:val="1"/>
      </w:numPr>
      <w:tabs>
        <w:tab w:val="left" w:pos="5387"/>
      </w:tabs>
      <w:outlineLvl w:val="0"/>
    </w:pPr>
    <w:rPr>
      <w:b/>
    </w:rPr>
  </w:style>
  <w:style w:type="paragraph" w:styleId="berschrift2">
    <w:name w:val="heading 2"/>
    <w:basedOn w:val="Standard"/>
    <w:next w:val="Standard"/>
    <w:qFormat/>
    <w:pPr>
      <w:keepNext/>
      <w:numPr>
        <w:ilvl w:val="1"/>
        <w:numId w:val="1"/>
      </w:numPr>
      <w:tabs>
        <w:tab w:val="left" w:pos="5784"/>
      </w:tabs>
      <w:spacing w:before="60" w:after="60"/>
      <w:ind w:left="397" w:firstLine="0"/>
      <w:outlineLvl w:val="1"/>
    </w:pPr>
    <w:rPr>
      <w:b/>
    </w:rPr>
  </w:style>
  <w:style w:type="paragraph" w:styleId="berschrift3">
    <w:name w:val="heading 3"/>
    <w:basedOn w:val="Standard"/>
    <w:next w:val="Standard"/>
    <w:qFormat/>
    <w:pPr>
      <w:keepNext/>
      <w:numPr>
        <w:ilvl w:val="2"/>
        <w:numId w:val="1"/>
      </w:numPr>
      <w:spacing w:line="240" w:lineRule="auto"/>
      <w:ind w:left="851" w:right="851" w:firstLine="0"/>
      <w:outlineLvl w:val="2"/>
    </w:pPr>
    <w:rPr>
      <w:b/>
      <w:sz w:val="20"/>
    </w:rPr>
  </w:style>
  <w:style w:type="paragraph" w:styleId="berschrift4">
    <w:name w:val="heading 4"/>
    <w:basedOn w:val="Standard"/>
    <w:next w:val="Standard"/>
    <w:qFormat/>
    <w:pPr>
      <w:keepNext/>
      <w:numPr>
        <w:ilvl w:val="3"/>
        <w:numId w:val="1"/>
      </w:numPr>
      <w:spacing w:before="240" w:after="60"/>
      <w:outlineLvl w:val="3"/>
    </w:pPr>
    <w:rPr>
      <w:rFonts w:ascii="Times New Roman" w:hAnsi="Times New Roman"/>
      <w:b/>
      <w:bCs/>
      <w:sz w:val="28"/>
      <w:szCs w:val="28"/>
    </w:rPr>
  </w:style>
  <w:style w:type="paragraph" w:styleId="berschrift7">
    <w:name w:val="heading 7"/>
    <w:basedOn w:val="Standard"/>
    <w:next w:val="Standard"/>
    <w:qFormat/>
    <w:pPr>
      <w:numPr>
        <w:ilvl w:val="6"/>
        <w:numId w:val="1"/>
      </w:numPr>
      <w:spacing w:before="240" w:after="60"/>
      <w:outlineLvl w:val="6"/>
    </w:pPr>
    <w:rPr>
      <w:rFonts w:ascii="Times New Roman" w:hAnsi="Times New Roman"/>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Pr>
      <w:rFonts w:ascii="Symbol" w:hAnsi="Symbol"/>
    </w:rPr>
  </w:style>
  <w:style w:type="character" w:customStyle="1" w:styleId="WW8Num2z1">
    <w:name w:val="WW8Num2z1"/>
    <w:rPr>
      <w:rFonts w:ascii="Courier New" w:hAnsi="Courier New"/>
    </w:rPr>
  </w:style>
  <w:style w:type="character" w:customStyle="1" w:styleId="WW8Num2z2">
    <w:name w:val="WW8Num2z2"/>
    <w:rPr>
      <w:rFonts w:ascii="Wingdings" w:hAnsi="Wingdings"/>
    </w:rPr>
  </w:style>
  <w:style w:type="character" w:customStyle="1" w:styleId="WW8Num3z0">
    <w:name w:val="WW8Num3z0"/>
    <w:rPr>
      <w:rFonts w:ascii="Arial" w:eastAsia="Times New Roman" w:hAnsi="Arial"/>
    </w:rPr>
  </w:style>
  <w:style w:type="character" w:customStyle="1" w:styleId="WW8Num3z1">
    <w:name w:val="WW8Num3z1"/>
    <w:rPr>
      <w:rFonts w:ascii="Courier New" w:hAnsi="Courier New"/>
    </w:rPr>
  </w:style>
  <w:style w:type="character" w:customStyle="1" w:styleId="WW8Num3z2">
    <w:name w:val="WW8Num3z2"/>
    <w:rPr>
      <w:rFonts w:ascii="Wingdings" w:hAnsi="Wingdings"/>
    </w:rPr>
  </w:style>
  <w:style w:type="character" w:customStyle="1" w:styleId="WW8Num3z3">
    <w:name w:val="WW8Num3z3"/>
    <w:rPr>
      <w:rFonts w:ascii="Symbol" w:hAnsi="Symbol"/>
    </w:rPr>
  </w:style>
  <w:style w:type="character" w:customStyle="1" w:styleId="WW8Num4z0">
    <w:name w:val="WW8Num4z0"/>
    <w:rPr>
      <w:rFonts w:ascii="Wingdings" w:hAnsi="Wingdings"/>
    </w:rPr>
  </w:style>
  <w:style w:type="character" w:customStyle="1" w:styleId="WW8Num5z0">
    <w:name w:val="WW8Num5z0"/>
    <w:rPr>
      <w:rFonts w:ascii="Wingdings" w:hAnsi="Wingdings"/>
    </w:rPr>
  </w:style>
  <w:style w:type="character" w:customStyle="1" w:styleId="WW8Num5z1">
    <w:name w:val="WW8Num5z1"/>
    <w:rPr>
      <w:rFonts w:ascii="Times New Roman" w:hAnsi="Times New Roman"/>
    </w:rPr>
  </w:style>
  <w:style w:type="character" w:customStyle="1" w:styleId="WW8Num6z0">
    <w:name w:val="WW8Num6z0"/>
    <w:rPr>
      <w:rFonts w:ascii="Wingdings" w:hAnsi="Wingdings"/>
    </w:rPr>
  </w:style>
  <w:style w:type="character" w:customStyle="1" w:styleId="WW8Num7z0">
    <w:name w:val="WW8Num7z0"/>
    <w:rPr>
      <w:rFonts w:cs="Times New Roman"/>
    </w:rPr>
  </w:style>
  <w:style w:type="character" w:customStyle="1" w:styleId="WW8Num8z0">
    <w:name w:val="WW8Num8z0"/>
    <w:rPr>
      <w:rFonts w:ascii="Wingdings" w:hAnsi="Wingdings"/>
    </w:rPr>
  </w:style>
  <w:style w:type="character" w:customStyle="1" w:styleId="WW8Num9z0">
    <w:name w:val="WW8Num9z0"/>
    <w:rPr>
      <w:rFonts w:ascii="Wingdings" w:hAnsi="Wingdings"/>
    </w:rPr>
  </w:style>
  <w:style w:type="character" w:customStyle="1" w:styleId="WW8Num10z0">
    <w:name w:val="WW8Num10z0"/>
    <w:rPr>
      <w:rFonts w:ascii="Wingdings" w:hAnsi="Wingdings"/>
    </w:rPr>
  </w:style>
  <w:style w:type="character" w:customStyle="1" w:styleId="WW8Num11z0">
    <w:name w:val="WW8Num11z0"/>
    <w:rPr>
      <w:rFonts w:cs="Times New Roman"/>
    </w:rPr>
  </w:style>
  <w:style w:type="character" w:customStyle="1" w:styleId="WW8Num12z0">
    <w:name w:val="WW8Num12z0"/>
    <w:rPr>
      <w:rFonts w:ascii="Wingdings" w:hAnsi="Wingdings"/>
    </w:rPr>
  </w:style>
  <w:style w:type="character" w:customStyle="1" w:styleId="WW8Num12z1">
    <w:name w:val="WW8Num12z1"/>
    <w:rPr>
      <w:rFonts w:ascii="Times New Roman" w:hAnsi="Times New Roman"/>
    </w:rPr>
  </w:style>
  <w:style w:type="character" w:customStyle="1" w:styleId="WW8Num13z0">
    <w:name w:val="WW8Num13z0"/>
    <w:rPr>
      <w:rFonts w:ascii="Wingdings" w:hAnsi="Wingdings"/>
    </w:rPr>
  </w:style>
  <w:style w:type="character" w:customStyle="1" w:styleId="WW8Num14z0">
    <w:name w:val="WW8Num14z0"/>
    <w:rPr>
      <w:rFonts w:ascii="Symbol" w:hAnsi="Symbol"/>
    </w:rPr>
  </w:style>
  <w:style w:type="character" w:customStyle="1" w:styleId="WW8Num15z0">
    <w:name w:val="WW8Num15z0"/>
    <w:rPr>
      <w:rFonts w:ascii="Wingdings" w:hAnsi="Wingdings"/>
    </w:rPr>
  </w:style>
  <w:style w:type="character" w:customStyle="1" w:styleId="WW8Num16z0">
    <w:name w:val="WW8Num16z0"/>
    <w:rPr>
      <w:rFonts w:ascii="Symbol" w:hAnsi="Symbol"/>
      <w:sz w:val="20"/>
    </w:rPr>
  </w:style>
  <w:style w:type="character" w:customStyle="1" w:styleId="WW8Num16z1">
    <w:name w:val="WW8Num16z1"/>
    <w:rPr>
      <w:rFonts w:ascii="Courier New" w:hAnsi="Courier New"/>
      <w:sz w:val="20"/>
    </w:rPr>
  </w:style>
  <w:style w:type="character" w:customStyle="1" w:styleId="WW8Num16z2">
    <w:name w:val="WW8Num16z2"/>
    <w:rPr>
      <w:rFonts w:ascii="Wingdings" w:hAnsi="Wingdings"/>
      <w:sz w:val="20"/>
    </w:rPr>
  </w:style>
  <w:style w:type="character" w:customStyle="1" w:styleId="WW8Num17z0">
    <w:name w:val="WW8Num17z0"/>
    <w:rPr>
      <w:rFonts w:ascii="Wingdings" w:hAnsi="Wingdings"/>
    </w:rPr>
  </w:style>
  <w:style w:type="character" w:customStyle="1" w:styleId="WW8Num18z0">
    <w:name w:val="WW8Num18z0"/>
    <w:rPr>
      <w:rFonts w:ascii="Arial" w:eastAsia="Times New Roman" w:hAnsi="Arial"/>
    </w:rPr>
  </w:style>
  <w:style w:type="character" w:customStyle="1" w:styleId="WW8Num18z1">
    <w:name w:val="WW8Num18z1"/>
    <w:rPr>
      <w:rFonts w:ascii="Courier New" w:hAnsi="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Wingdings" w:hAnsi="Wingdings"/>
    </w:rPr>
  </w:style>
  <w:style w:type="character" w:customStyle="1" w:styleId="WW8Num20z0">
    <w:name w:val="WW8Num20z0"/>
    <w:rPr>
      <w:rFonts w:ascii="Symbol" w:hAnsi="Symbol"/>
    </w:rPr>
  </w:style>
  <w:style w:type="character" w:customStyle="1" w:styleId="WW8Num20z1">
    <w:name w:val="WW8Num20z1"/>
    <w:rPr>
      <w:rFonts w:ascii="Courier New" w:hAnsi="Courier New"/>
    </w:rPr>
  </w:style>
  <w:style w:type="character" w:customStyle="1" w:styleId="WW8Num20z2">
    <w:name w:val="WW8Num20z2"/>
    <w:rPr>
      <w:rFonts w:ascii="Wingdings" w:hAnsi="Wingdings"/>
    </w:rPr>
  </w:style>
  <w:style w:type="character" w:customStyle="1" w:styleId="WW8Num21z0">
    <w:name w:val="WW8Num21z0"/>
    <w:rPr>
      <w:rFonts w:ascii="Wingdings" w:hAnsi="Wingdings"/>
    </w:rPr>
  </w:style>
  <w:style w:type="character" w:customStyle="1" w:styleId="WW8Num22z0">
    <w:name w:val="WW8Num22z0"/>
    <w:rPr>
      <w:rFonts w:ascii="Wingdings" w:hAnsi="Wingdings"/>
    </w:rPr>
  </w:style>
  <w:style w:type="character" w:customStyle="1" w:styleId="WW8NumSt10z0">
    <w:name w:val="WW8NumSt10z0"/>
    <w:rPr>
      <w:rFonts w:ascii="Symbol" w:hAnsi="Symbol"/>
    </w:rPr>
  </w:style>
  <w:style w:type="character" w:customStyle="1" w:styleId="Absatz-Standardschriftart1">
    <w:name w:val="Absatz-Standardschriftart1"/>
  </w:style>
  <w:style w:type="character" w:customStyle="1" w:styleId="Kommentarzeichen1">
    <w:name w:val="Kommentarzeichen1"/>
    <w:rPr>
      <w:rFonts w:cs="Times New Roman"/>
      <w:sz w:val="16"/>
      <w:szCs w:val="16"/>
    </w:rPr>
  </w:style>
  <w:style w:type="character" w:customStyle="1" w:styleId="Titolo2Carattere">
    <w:name w:val="Titolo 2 Carattere"/>
    <w:rPr>
      <w:rFonts w:ascii="Times New Roman" w:hAnsi="Times New Roman" w:cs="Times New Roman"/>
      <w:b/>
      <w:bCs/>
      <w:i/>
      <w:iCs/>
      <w:sz w:val="28"/>
      <w:szCs w:val="28"/>
      <w:lang w:val="de-DE"/>
    </w:rPr>
  </w:style>
  <w:style w:type="character" w:customStyle="1" w:styleId="ZchnZchn8">
    <w:name w:val="Zchn Zchn8"/>
    <w:rPr>
      <w:rFonts w:ascii="Times New Roman" w:hAnsi="Times New Roman" w:cs="Times New Roman"/>
      <w:b/>
      <w:bCs/>
      <w:sz w:val="26"/>
      <w:szCs w:val="26"/>
      <w:lang w:val="de-DE"/>
    </w:rPr>
  </w:style>
  <w:style w:type="character" w:customStyle="1" w:styleId="ZchnZchn10">
    <w:name w:val="Zchn Zchn10"/>
    <w:rPr>
      <w:rFonts w:ascii="Times New Roman" w:hAnsi="Times New Roman" w:cs="Times New Roman"/>
      <w:sz w:val="24"/>
      <w:szCs w:val="24"/>
      <w:lang w:val="de-DE"/>
    </w:rPr>
  </w:style>
  <w:style w:type="character" w:customStyle="1" w:styleId="ZchnZchn9">
    <w:name w:val="Zchn Zchn9"/>
    <w:rPr>
      <w:rFonts w:ascii="Arial" w:hAnsi="Arial" w:cs="Times New Roman"/>
      <w:sz w:val="22"/>
      <w:lang w:val="de-DE"/>
    </w:rPr>
  </w:style>
  <w:style w:type="character" w:styleId="Seitenzahl">
    <w:name w:val="page number"/>
    <w:rPr>
      <w:rFonts w:cs="Times New Roman"/>
    </w:rPr>
  </w:style>
  <w:style w:type="character" w:styleId="Hyperlink">
    <w:name w:val="Hyperlink"/>
    <w:rPr>
      <w:rFonts w:cs="Times New Roman"/>
      <w:color w:val="0000FF"/>
      <w:u w:val="single"/>
    </w:rPr>
  </w:style>
  <w:style w:type="character" w:styleId="Zeilennummer">
    <w:name w:val="line number"/>
    <w:rPr>
      <w:rFonts w:cs="Times New Roman"/>
    </w:rPr>
  </w:style>
  <w:style w:type="character" w:customStyle="1" w:styleId="ZchnZchn6">
    <w:name w:val="Zchn Zchn6"/>
    <w:rPr>
      <w:rFonts w:ascii="Arial" w:hAnsi="Arial" w:cs="Times New Roman"/>
      <w:sz w:val="22"/>
      <w:lang w:val="de-DE"/>
    </w:rPr>
  </w:style>
  <w:style w:type="character" w:customStyle="1" w:styleId="ZchnZchn4">
    <w:name w:val="Zchn Zchn4"/>
    <w:rPr>
      <w:rFonts w:ascii="Times New Roman" w:hAnsi="Times New Roman" w:cs="Times New Roman"/>
      <w:sz w:val="16"/>
      <w:szCs w:val="16"/>
      <w:lang w:val="de-DE"/>
    </w:rPr>
  </w:style>
  <w:style w:type="character" w:customStyle="1" w:styleId="ZchnZchn3">
    <w:name w:val="Zchn Zchn3"/>
    <w:rPr>
      <w:rFonts w:ascii="Arial" w:hAnsi="Arial" w:cs="Times New Roman"/>
      <w:sz w:val="22"/>
      <w:lang w:val="de-DE"/>
    </w:rPr>
  </w:style>
  <w:style w:type="character" w:customStyle="1" w:styleId="ZchnZchn1">
    <w:name w:val="Zchn Zchn1"/>
    <w:rPr>
      <w:rFonts w:ascii="Arial" w:hAnsi="Arial" w:cs="Times New Roman"/>
      <w:b/>
      <w:bCs/>
      <w:lang w:val="de-DE"/>
    </w:rPr>
  </w:style>
  <w:style w:type="character" w:styleId="Fett">
    <w:name w:val="Strong"/>
    <w:qFormat/>
    <w:rPr>
      <w:rFonts w:cs="Times New Roman"/>
      <w:b/>
      <w:bCs/>
    </w:rPr>
  </w:style>
  <w:style w:type="character" w:customStyle="1" w:styleId="ZchnZchn">
    <w:name w:val="Zchn Zchn"/>
    <w:rPr>
      <w:rFonts w:ascii="Times New Roman" w:hAnsi="Times New Roman" w:cs="Times New Roman"/>
      <w:sz w:val="16"/>
      <w:szCs w:val="16"/>
      <w:lang w:val="de-DE"/>
    </w:rPr>
  </w:style>
  <w:style w:type="character" w:customStyle="1" w:styleId="ZchnZchn2">
    <w:name w:val="Zchn Zchn2"/>
    <w:rPr>
      <w:rFonts w:ascii="Arial" w:hAnsi="Arial" w:cs="Times New Roman"/>
      <w:lang w:val="de-DE"/>
    </w:rPr>
  </w:style>
  <w:style w:type="character" w:customStyle="1" w:styleId="Funotenzeichen1">
    <w:name w:val="Fußnotenzeichen1"/>
    <w:rPr>
      <w:rFonts w:cs="Times New Roman"/>
      <w:vertAlign w:val="superscript"/>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color w:val="008000"/>
      <w:lang w:val="de-DE"/>
    </w:rPr>
  </w:style>
  <w:style w:type="character" w:customStyle="1" w:styleId="tw4winJump">
    <w:name w:val="tw4winJump"/>
    <w:rPr>
      <w:rFonts w:ascii="Courier New" w:hAnsi="Courier New"/>
      <w:color w:val="008080"/>
      <w:lang w:val="de-DE"/>
    </w:rPr>
  </w:style>
  <w:style w:type="character" w:customStyle="1" w:styleId="tw4winExternal">
    <w:name w:val="tw4winExternal"/>
    <w:rPr>
      <w:rFonts w:ascii="Courier New" w:hAnsi="Courier New"/>
      <w:color w:val="808080"/>
      <w:lang w:val="de-DE"/>
    </w:rPr>
  </w:style>
  <w:style w:type="character" w:customStyle="1" w:styleId="tw4winInternal">
    <w:name w:val="tw4winInternal"/>
    <w:rPr>
      <w:rFonts w:ascii="Courier New" w:hAnsi="Courier New"/>
      <w:color w:val="FF0000"/>
      <w:lang w:val="de-DE"/>
    </w:rPr>
  </w:style>
  <w:style w:type="character" w:customStyle="1" w:styleId="DONOTTRANSLATE">
    <w:name w:val="DO_NOT_TRANSLATE"/>
    <w:rPr>
      <w:rFonts w:ascii="Courier New" w:hAnsi="Courier New"/>
      <w:color w:val="800000"/>
      <w:lang w:val="de-DE"/>
    </w:rPr>
  </w:style>
  <w:style w:type="paragraph" w:customStyle="1" w:styleId="berschrift">
    <w:name w:val="Überschrift"/>
    <w:basedOn w:val="Standard"/>
    <w:next w:val="Textkrper"/>
    <w:pPr>
      <w:keepNext/>
      <w:spacing w:before="240" w:after="120"/>
    </w:pPr>
    <w:rPr>
      <w:rFonts w:eastAsia="Lucida Sans Unicode" w:cs="Tahoma"/>
      <w:sz w:val="28"/>
      <w:szCs w:val="28"/>
    </w:rPr>
  </w:style>
  <w:style w:type="paragraph" w:styleId="Textkrper">
    <w:name w:val="Body Text"/>
    <w:basedOn w:val="Standard"/>
    <w:pPr>
      <w:spacing w:after="120"/>
    </w:pPr>
  </w:style>
  <w:style w:type="paragraph" w:styleId="Liste">
    <w:name w:val="List"/>
    <w:basedOn w:val="Textkrper"/>
    <w:rPr>
      <w:rFonts w:cs="Tahoma"/>
    </w:rPr>
  </w:style>
  <w:style w:type="paragraph" w:customStyle="1" w:styleId="Beschriftung1">
    <w:name w:val="Beschriftung1"/>
    <w:basedOn w:val="Standard"/>
    <w:next w:val="Standard"/>
    <w:pPr>
      <w:widowControl w:val="0"/>
      <w:tabs>
        <w:tab w:val="left" w:pos="10774"/>
      </w:tabs>
      <w:ind w:left="5387" w:hanging="5387"/>
    </w:pPr>
    <w:rPr>
      <w:rFonts w:ascii="Times New Roman" w:hAnsi="Times New Roman"/>
      <w:sz w:val="48"/>
    </w:rPr>
  </w:style>
  <w:style w:type="paragraph" w:customStyle="1" w:styleId="Verzeichnis">
    <w:name w:val="Verzeichnis"/>
    <w:basedOn w:val="Standard"/>
    <w:pPr>
      <w:suppressLineNumbers/>
    </w:pPr>
    <w:rPr>
      <w:rFonts w:cs="Tahoma"/>
    </w:rPr>
  </w:style>
  <w:style w:type="paragraph" w:customStyle="1" w:styleId="Kommentartext1">
    <w:name w:val="Kommentartext1"/>
    <w:basedOn w:val="Standard"/>
    <w:rPr>
      <w:sz w:val="20"/>
    </w:rPr>
  </w:style>
  <w:style w:type="paragraph" w:styleId="Kopfzeile">
    <w:name w:val="header"/>
    <w:basedOn w:val="Standard"/>
    <w:link w:val="KopfzeileZchn"/>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StandardWeb">
    <w:name w:val="Normal (Web)"/>
    <w:basedOn w:val="Standard"/>
    <w:pPr>
      <w:spacing w:before="100" w:after="100" w:line="240" w:lineRule="auto"/>
    </w:pPr>
    <w:rPr>
      <w:rFonts w:ascii="Times New Roman" w:hAnsi="Times New Roman"/>
      <w:sz w:val="24"/>
      <w:szCs w:val="24"/>
    </w:rPr>
  </w:style>
  <w:style w:type="paragraph" w:customStyle="1" w:styleId="Textkrper-Einzug21">
    <w:name w:val="Textkörper-Einzug 21"/>
    <w:basedOn w:val="Standard"/>
    <w:pPr>
      <w:spacing w:line="240" w:lineRule="auto"/>
      <w:ind w:left="1440"/>
    </w:pPr>
  </w:style>
  <w:style w:type="paragraph" w:styleId="Sprechblasentext">
    <w:name w:val="Balloon Text"/>
    <w:basedOn w:val="Standard"/>
    <w:rPr>
      <w:rFonts w:ascii="Times New Roman" w:hAnsi="Times New Roman"/>
      <w:sz w:val="16"/>
      <w:szCs w:val="16"/>
    </w:rPr>
  </w:style>
  <w:style w:type="paragraph" w:styleId="Funotentext">
    <w:name w:val="footnote text"/>
    <w:basedOn w:val="Standard"/>
    <w:semiHidden/>
    <w:rPr>
      <w:sz w:val="20"/>
    </w:rPr>
  </w:style>
  <w:style w:type="paragraph" w:styleId="Kommentarthema">
    <w:name w:val="annotation subject"/>
    <w:basedOn w:val="Kommentartext1"/>
    <w:next w:val="Kommentartext1"/>
    <w:rPr>
      <w:b/>
      <w:bCs/>
    </w:rPr>
  </w:style>
  <w:style w:type="paragraph" w:customStyle="1" w:styleId="bodytext">
    <w:name w:val="bodytext"/>
    <w:basedOn w:val="Standard"/>
    <w:pPr>
      <w:spacing w:before="100" w:after="100" w:line="240" w:lineRule="auto"/>
    </w:pPr>
    <w:rPr>
      <w:rFonts w:ascii="Times New Roman" w:hAnsi="Times New Roman"/>
      <w:sz w:val="24"/>
      <w:szCs w:val="24"/>
    </w:rPr>
  </w:style>
  <w:style w:type="paragraph" w:customStyle="1" w:styleId="Dokumentstruktur1">
    <w:name w:val="Dokumentstruktur1"/>
    <w:basedOn w:val="Standard"/>
    <w:pPr>
      <w:shd w:val="clear" w:color="auto" w:fill="000080"/>
    </w:pPr>
    <w:rPr>
      <w:rFonts w:ascii="Times New Roman" w:hAnsi="Times New Roman"/>
      <w:sz w:val="20"/>
    </w:rPr>
  </w:style>
  <w:style w:type="paragraph" w:customStyle="1" w:styleId="Rahmeninhalt">
    <w:name w:val="Rahmeninhalt"/>
    <w:basedOn w:val="Textkrpe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paragraph" w:styleId="Textkrper2">
    <w:name w:val="Body Text 2"/>
    <w:basedOn w:val="Standard"/>
    <w:rsid w:val="00FB76B7"/>
    <w:pPr>
      <w:spacing w:after="120" w:line="480" w:lineRule="auto"/>
    </w:pPr>
  </w:style>
  <w:style w:type="paragraph" w:styleId="Textkrper3">
    <w:name w:val="Body Text 3"/>
    <w:basedOn w:val="Standard"/>
    <w:rsid w:val="00FB76B7"/>
    <w:pPr>
      <w:spacing w:after="120"/>
    </w:pPr>
    <w:rPr>
      <w:sz w:val="16"/>
      <w:szCs w:val="16"/>
    </w:rPr>
  </w:style>
  <w:style w:type="character" w:customStyle="1" w:styleId="shorttext">
    <w:name w:val="short_text"/>
    <w:basedOn w:val="Absatz-Standardschriftart"/>
    <w:rsid w:val="00FB76B7"/>
  </w:style>
  <w:style w:type="character" w:customStyle="1" w:styleId="hps">
    <w:name w:val="hps"/>
    <w:basedOn w:val="Absatz-Standardschriftart"/>
    <w:rsid w:val="00FB76B7"/>
  </w:style>
  <w:style w:type="character" w:customStyle="1" w:styleId="KopfzeileZchn">
    <w:name w:val="Kopfzeile Zchn"/>
    <w:link w:val="Kopfzeile"/>
    <w:uiPriority w:val="99"/>
    <w:rsid w:val="00943859"/>
    <w:rPr>
      <w:rFonts w:ascii="Arial" w:hAnsi="Arial"/>
      <w:sz w:val="22"/>
      <w:lang w:eastAsia="ar-SA"/>
    </w:rPr>
  </w:style>
  <w:style w:type="character" w:customStyle="1" w:styleId="FuzeileZchn">
    <w:name w:val="Fußzeile Zchn"/>
    <w:link w:val="Fuzeile"/>
    <w:uiPriority w:val="99"/>
    <w:rsid w:val="00943859"/>
    <w:rPr>
      <w:rFonts w:ascii="Arial" w:hAnsi="Arial"/>
      <w:sz w:val="22"/>
      <w:lang w:eastAsia="ar-SA"/>
    </w:rPr>
  </w:style>
  <w:style w:type="character" w:styleId="Kommentarzeichen">
    <w:name w:val="annotation reference"/>
    <w:rsid w:val="00722ACC"/>
    <w:rPr>
      <w:sz w:val="16"/>
      <w:szCs w:val="16"/>
    </w:rPr>
  </w:style>
  <w:style w:type="paragraph" w:styleId="Kommentartext">
    <w:name w:val="annotation text"/>
    <w:basedOn w:val="Standard"/>
    <w:link w:val="KommentartextZchn"/>
    <w:rsid w:val="00722ACC"/>
    <w:rPr>
      <w:sz w:val="20"/>
    </w:rPr>
  </w:style>
  <w:style w:type="character" w:customStyle="1" w:styleId="KommentartextZchn">
    <w:name w:val="Kommentartext Zchn"/>
    <w:link w:val="Kommentartext"/>
    <w:rsid w:val="00722ACC"/>
    <w:rPr>
      <w:rFonts w:ascii="Arial" w:hAnsi="Arial"/>
      <w:lang w:eastAsia="ar-SA"/>
    </w:rPr>
  </w:style>
  <w:style w:type="character" w:styleId="Hervorhebung">
    <w:name w:val="Emphasis"/>
    <w:qFormat/>
    <w:rsid w:val="008224E8"/>
    <w:rPr>
      <w:i/>
      <w:iCs/>
    </w:rPr>
  </w:style>
  <w:style w:type="table" w:styleId="Tabellenraster">
    <w:name w:val="Table Grid"/>
    <w:basedOn w:val="NormaleTabelle"/>
    <w:uiPriority w:val="39"/>
    <w:rsid w:val="008001EA"/>
    <w:pPr>
      <w:autoSpaceDN w:val="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bsatz-Standardschriftart"/>
    <w:rsid w:val="005A3CBA"/>
  </w:style>
  <w:style w:type="paragraph" w:customStyle="1" w:styleId="Default">
    <w:name w:val="Default"/>
    <w:rsid w:val="005A3CBA"/>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51811">
      <w:bodyDiv w:val="1"/>
      <w:marLeft w:val="0"/>
      <w:marRight w:val="0"/>
      <w:marTop w:val="0"/>
      <w:marBottom w:val="0"/>
      <w:divBdr>
        <w:top w:val="none" w:sz="0" w:space="0" w:color="auto"/>
        <w:left w:val="none" w:sz="0" w:space="0" w:color="auto"/>
        <w:bottom w:val="none" w:sz="0" w:space="0" w:color="auto"/>
        <w:right w:val="none" w:sz="0" w:space="0" w:color="auto"/>
      </w:divBdr>
      <w:divsChild>
        <w:div w:id="118453623">
          <w:marLeft w:val="418"/>
          <w:marRight w:val="0"/>
          <w:marTop w:val="101"/>
          <w:marBottom w:val="0"/>
          <w:divBdr>
            <w:top w:val="none" w:sz="0" w:space="0" w:color="auto"/>
            <w:left w:val="none" w:sz="0" w:space="0" w:color="auto"/>
            <w:bottom w:val="none" w:sz="0" w:space="0" w:color="auto"/>
            <w:right w:val="none" w:sz="0" w:space="0" w:color="auto"/>
          </w:divBdr>
        </w:div>
      </w:divsChild>
    </w:div>
    <w:div w:id="71900027">
      <w:bodyDiv w:val="1"/>
      <w:marLeft w:val="0"/>
      <w:marRight w:val="0"/>
      <w:marTop w:val="0"/>
      <w:marBottom w:val="0"/>
      <w:divBdr>
        <w:top w:val="none" w:sz="0" w:space="0" w:color="auto"/>
        <w:left w:val="none" w:sz="0" w:space="0" w:color="auto"/>
        <w:bottom w:val="none" w:sz="0" w:space="0" w:color="auto"/>
        <w:right w:val="none" w:sz="0" w:space="0" w:color="auto"/>
      </w:divBdr>
    </w:div>
    <w:div w:id="324666516">
      <w:bodyDiv w:val="1"/>
      <w:marLeft w:val="0"/>
      <w:marRight w:val="0"/>
      <w:marTop w:val="0"/>
      <w:marBottom w:val="0"/>
      <w:divBdr>
        <w:top w:val="none" w:sz="0" w:space="0" w:color="auto"/>
        <w:left w:val="none" w:sz="0" w:space="0" w:color="auto"/>
        <w:bottom w:val="none" w:sz="0" w:space="0" w:color="auto"/>
        <w:right w:val="none" w:sz="0" w:space="0" w:color="auto"/>
      </w:divBdr>
      <w:divsChild>
        <w:div w:id="1824004862">
          <w:marLeft w:val="0"/>
          <w:marRight w:val="0"/>
          <w:marTop w:val="0"/>
          <w:marBottom w:val="0"/>
          <w:divBdr>
            <w:top w:val="none" w:sz="0" w:space="0" w:color="auto"/>
            <w:left w:val="none" w:sz="0" w:space="0" w:color="auto"/>
            <w:bottom w:val="none" w:sz="0" w:space="0" w:color="auto"/>
            <w:right w:val="none" w:sz="0" w:space="0" w:color="auto"/>
          </w:divBdr>
          <w:divsChild>
            <w:div w:id="1884294655">
              <w:marLeft w:val="0"/>
              <w:marRight w:val="0"/>
              <w:marTop w:val="0"/>
              <w:marBottom w:val="0"/>
              <w:divBdr>
                <w:top w:val="none" w:sz="0" w:space="0" w:color="auto"/>
                <w:left w:val="none" w:sz="0" w:space="0" w:color="auto"/>
                <w:bottom w:val="none" w:sz="0" w:space="0" w:color="auto"/>
                <w:right w:val="none" w:sz="0" w:space="0" w:color="auto"/>
              </w:divBdr>
              <w:divsChild>
                <w:div w:id="1393044823">
                  <w:marLeft w:val="0"/>
                  <w:marRight w:val="0"/>
                  <w:marTop w:val="0"/>
                  <w:marBottom w:val="0"/>
                  <w:divBdr>
                    <w:top w:val="none" w:sz="0" w:space="0" w:color="auto"/>
                    <w:left w:val="none" w:sz="0" w:space="0" w:color="auto"/>
                    <w:bottom w:val="none" w:sz="0" w:space="0" w:color="auto"/>
                    <w:right w:val="none" w:sz="0" w:space="0" w:color="auto"/>
                  </w:divBdr>
                  <w:divsChild>
                    <w:div w:id="234560052">
                      <w:marLeft w:val="0"/>
                      <w:marRight w:val="0"/>
                      <w:marTop w:val="0"/>
                      <w:marBottom w:val="0"/>
                      <w:divBdr>
                        <w:top w:val="none" w:sz="0" w:space="0" w:color="auto"/>
                        <w:left w:val="none" w:sz="0" w:space="0" w:color="auto"/>
                        <w:bottom w:val="none" w:sz="0" w:space="0" w:color="auto"/>
                        <w:right w:val="none" w:sz="0" w:space="0" w:color="auto"/>
                      </w:divBdr>
                      <w:divsChild>
                        <w:div w:id="742340916">
                          <w:marLeft w:val="0"/>
                          <w:marRight w:val="0"/>
                          <w:marTop w:val="0"/>
                          <w:marBottom w:val="0"/>
                          <w:divBdr>
                            <w:top w:val="none" w:sz="0" w:space="0" w:color="auto"/>
                            <w:left w:val="none" w:sz="0" w:space="0" w:color="auto"/>
                            <w:bottom w:val="none" w:sz="0" w:space="0" w:color="auto"/>
                            <w:right w:val="none" w:sz="0" w:space="0" w:color="auto"/>
                          </w:divBdr>
                          <w:divsChild>
                            <w:div w:id="1865631466">
                              <w:marLeft w:val="0"/>
                              <w:marRight w:val="0"/>
                              <w:marTop w:val="0"/>
                              <w:marBottom w:val="0"/>
                              <w:divBdr>
                                <w:top w:val="none" w:sz="0" w:space="0" w:color="auto"/>
                                <w:left w:val="none" w:sz="0" w:space="0" w:color="auto"/>
                                <w:bottom w:val="none" w:sz="0" w:space="0" w:color="auto"/>
                                <w:right w:val="none" w:sz="0" w:space="0" w:color="auto"/>
                              </w:divBdr>
                              <w:divsChild>
                                <w:div w:id="162747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61175246">
      <w:bodyDiv w:val="1"/>
      <w:marLeft w:val="0"/>
      <w:marRight w:val="0"/>
      <w:marTop w:val="0"/>
      <w:marBottom w:val="0"/>
      <w:divBdr>
        <w:top w:val="none" w:sz="0" w:space="0" w:color="auto"/>
        <w:left w:val="none" w:sz="0" w:space="0" w:color="auto"/>
        <w:bottom w:val="none" w:sz="0" w:space="0" w:color="auto"/>
        <w:right w:val="none" w:sz="0" w:space="0" w:color="auto"/>
      </w:divBdr>
    </w:div>
    <w:div w:id="441917507">
      <w:bodyDiv w:val="1"/>
      <w:marLeft w:val="0"/>
      <w:marRight w:val="0"/>
      <w:marTop w:val="0"/>
      <w:marBottom w:val="0"/>
      <w:divBdr>
        <w:top w:val="none" w:sz="0" w:space="0" w:color="auto"/>
        <w:left w:val="none" w:sz="0" w:space="0" w:color="auto"/>
        <w:bottom w:val="none" w:sz="0" w:space="0" w:color="auto"/>
        <w:right w:val="none" w:sz="0" w:space="0" w:color="auto"/>
      </w:divBdr>
    </w:div>
    <w:div w:id="923226807">
      <w:bodyDiv w:val="1"/>
      <w:marLeft w:val="0"/>
      <w:marRight w:val="0"/>
      <w:marTop w:val="0"/>
      <w:marBottom w:val="0"/>
      <w:divBdr>
        <w:top w:val="none" w:sz="0" w:space="0" w:color="auto"/>
        <w:left w:val="none" w:sz="0" w:space="0" w:color="auto"/>
        <w:bottom w:val="none" w:sz="0" w:space="0" w:color="auto"/>
        <w:right w:val="none" w:sz="0" w:space="0" w:color="auto"/>
      </w:divBdr>
    </w:div>
    <w:div w:id="1051659991">
      <w:bodyDiv w:val="1"/>
      <w:marLeft w:val="0"/>
      <w:marRight w:val="0"/>
      <w:marTop w:val="0"/>
      <w:marBottom w:val="0"/>
      <w:divBdr>
        <w:top w:val="none" w:sz="0" w:space="0" w:color="auto"/>
        <w:left w:val="none" w:sz="0" w:space="0" w:color="auto"/>
        <w:bottom w:val="none" w:sz="0" w:space="0" w:color="auto"/>
        <w:right w:val="none" w:sz="0" w:space="0" w:color="auto"/>
      </w:divBdr>
    </w:div>
    <w:div w:id="1192914639">
      <w:bodyDiv w:val="1"/>
      <w:marLeft w:val="0"/>
      <w:marRight w:val="0"/>
      <w:marTop w:val="0"/>
      <w:marBottom w:val="0"/>
      <w:divBdr>
        <w:top w:val="none" w:sz="0" w:space="0" w:color="auto"/>
        <w:left w:val="none" w:sz="0" w:space="0" w:color="auto"/>
        <w:bottom w:val="none" w:sz="0" w:space="0" w:color="auto"/>
        <w:right w:val="none" w:sz="0" w:space="0" w:color="auto"/>
      </w:divBdr>
    </w:div>
    <w:div w:id="1272857087">
      <w:bodyDiv w:val="1"/>
      <w:marLeft w:val="0"/>
      <w:marRight w:val="0"/>
      <w:marTop w:val="0"/>
      <w:marBottom w:val="0"/>
      <w:divBdr>
        <w:top w:val="none" w:sz="0" w:space="0" w:color="auto"/>
        <w:left w:val="none" w:sz="0" w:space="0" w:color="auto"/>
        <w:bottom w:val="none" w:sz="0" w:space="0" w:color="auto"/>
        <w:right w:val="none" w:sz="0" w:space="0" w:color="auto"/>
      </w:divBdr>
    </w:div>
    <w:div w:id="1273511980">
      <w:bodyDiv w:val="1"/>
      <w:marLeft w:val="0"/>
      <w:marRight w:val="0"/>
      <w:marTop w:val="0"/>
      <w:marBottom w:val="0"/>
      <w:divBdr>
        <w:top w:val="none" w:sz="0" w:space="0" w:color="auto"/>
        <w:left w:val="none" w:sz="0" w:space="0" w:color="auto"/>
        <w:bottom w:val="none" w:sz="0" w:space="0" w:color="auto"/>
        <w:right w:val="none" w:sz="0" w:space="0" w:color="auto"/>
      </w:divBdr>
    </w:div>
    <w:div w:id="1618371743">
      <w:bodyDiv w:val="1"/>
      <w:marLeft w:val="0"/>
      <w:marRight w:val="0"/>
      <w:marTop w:val="0"/>
      <w:marBottom w:val="0"/>
      <w:divBdr>
        <w:top w:val="none" w:sz="0" w:space="0" w:color="auto"/>
        <w:left w:val="none" w:sz="0" w:space="0" w:color="auto"/>
        <w:bottom w:val="none" w:sz="0" w:space="0" w:color="auto"/>
        <w:right w:val="none" w:sz="0" w:space="0" w:color="auto"/>
      </w:divBdr>
    </w:div>
    <w:div w:id="1730573231">
      <w:bodyDiv w:val="1"/>
      <w:marLeft w:val="0"/>
      <w:marRight w:val="0"/>
      <w:marTop w:val="0"/>
      <w:marBottom w:val="0"/>
      <w:divBdr>
        <w:top w:val="none" w:sz="0" w:space="0" w:color="auto"/>
        <w:left w:val="none" w:sz="0" w:space="0" w:color="auto"/>
        <w:bottom w:val="none" w:sz="0" w:space="0" w:color="auto"/>
        <w:right w:val="none" w:sz="0" w:space="0" w:color="auto"/>
      </w:divBdr>
    </w:div>
    <w:div w:id="1882014555">
      <w:bodyDiv w:val="1"/>
      <w:marLeft w:val="0"/>
      <w:marRight w:val="0"/>
      <w:marTop w:val="0"/>
      <w:marBottom w:val="0"/>
      <w:divBdr>
        <w:top w:val="none" w:sz="0" w:space="0" w:color="auto"/>
        <w:left w:val="none" w:sz="0" w:space="0" w:color="auto"/>
        <w:bottom w:val="none" w:sz="0" w:space="0" w:color="auto"/>
        <w:right w:val="none" w:sz="0" w:space="0" w:color="auto"/>
      </w:divBdr>
    </w:div>
    <w:div w:id="2053188154">
      <w:bodyDiv w:val="1"/>
      <w:marLeft w:val="0"/>
      <w:marRight w:val="0"/>
      <w:marTop w:val="0"/>
      <w:marBottom w:val="0"/>
      <w:divBdr>
        <w:top w:val="none" w:sz="0" w:space="0" w:color="auto"/>
        <w:left w:val="none" w:sz="0" w:space="0" w:color="auto"/>
        <w:bottom w:val="none" w:sz="0" w:space="0" w:color="auto"/>
        <w:right w:val="none" w:sz="0" w:space="0" w:color="auto"/>
      </w:divBdr>
      <w:divsChild>
        <w:div w:id="1742555017">
          <w:marLeft w:val="0"/>
          <w:marRight w:val="0"/>
          <w:marTop w:val="0"/>
          <w:marBottom w:val="0"/>
          <w:divBdr>
            <w:top w:val="none" w:sz="0" w:space="0" w:color="auto"/>
            <w:left w:val="none" w:sz="0" w:space="0" w:color="auto"/>
            <w:bottom w:val="none" w:sz="0" w:space="0" w:color="auto"/>
            <w:right w:val="none" w:sz="0" w:space="0" w:color="auto"/>
          </w:divBdr>
          <w:divsChild>
            <w:div w:id="911353558">
              <w:marLeft w:val="0"/>
              <w:marRight w:val="0"/>
              <w:marTop w:val="0"/>
              <w:marBottom w:val="0"/>
              <w:divBdr>
                <w:top w:val="none" w:sz="0" w:space="0" w:color="auto"/>
                <w:left w:val="none" w:sz="0" w:space="0" w:color="auto"/>
                <w:bottom w:val="none" w:sz="0" w:space="0" w:color="auto"/>
                <w:right w:val="none" w:sz="0" w:space="0" w:color="auto"/>
              </w:divBdr>
              <w:divsChild>
                <w:div w:id="108358431">
                  <w:marLeft w:val="0"/>
                  <w:marRight w:val="0"/>
                  <w:marTop w:val="0"/>
                  <w:marBottom w:val="0"/>
                  <w:divBdr>
                    <w:top w:val="none" w:sz="0" w:space="0" w:color="auto"/>
                    <w:left w:val="none" w:sz="0" w:space="0" w:color="auto"/>
                    <w:bottom w:val="none" w:sz="0" w:space="0" w:color="auto"/>
                    <w:right w:val="none" w:sz="0" w:space="0" w:color="auto"/>
                  </w:divBdr>
                  <w:divsChild>
                    <w:div w:id="537134064">
                      <w:marLeft w:val="0"/>
                      <w:marRight w:val="0"/>
                      <w:marTop w:val="0"/>
                      <w:marBottom w:val="0"/>
                      <w:divBdr>
                        <w:top w:val="none" w:sz="0" w:space="0" w:color="auto"/>
                        <w:left w:val="none" w:sz="0" w:space="0" w:color="auto"/>
                        <w:bottom w:val="none" w:sz="0" w:space="0" w:color="auto"/>
                        <w:right w:val="none" w:sz="0" w:space="0" w:color="auto"/>
                      </w:divBdr>
                      <w:divsChild>
                        <w:div w:id="1546915598">
                          <w:marLeft w:val="0"/>
                          <w:marRight w:val="0"/>
                          <w:marTop w:val="0"/>
                          <w:marBottom w:val="0"/>
                          <w:divBdr>
                            <w:top w:val="none" w:sz="0" w:space="0" w:color="auto"/>
                            <w:left w:val="none" w:sz="0" w:space="0" w:color="auto"/>
                            <w:bottom w:val="none" w:sz="0" w:space="0" w:color="auto"/>
                            <w:right w:val="none" w:sz="0" w:space="0" w:color="auto"/>
                          </w:divBdr>
                          <w:divsChild>
                            <w:div w:id="942150903">
                              <w:marLeft w:val="0"/>
                              <w:marRight w:val="0"/>
                              <w:marTop w:val="0"/>
                              <w:marBottom w:val="0"/>
                              <w:divBdr>
                                <w:top w:val="none" w:sz="0" w:space="0" w:color="auto"/>
                                <w:left w:val="none" w:sz="0" w:space="0" w:color="auto"/>
                                <w:bottom w:val="none" w:sz="0" w:space="0" w:color="auto"/>
                                <w:right w:val="none" w:sz="0" w:space="0" w:color="auto"/>
                              </w:divBdr>
                              <w:divsChild>
                                <w:div w:id="1158233774">
                                  <w:marLeft w:val="0"/>
                                  <w:marRight w:val="0"/>
                                  <w:marTop w:val="0"/>
                                  <w:marBottom w:val="0"/>
                                  <w:divBdr>
                                    <w:top w:val="none" w:sz="0" w:space="0" w:color="auto"/>
                                    <w:left w:val="none" w:sz="0" w:space="0" w:color="auto"/>
                                    <w:bottom w:val="none" w:sz="0" w:space="0" w:color="auto"/>
                                    <w:right w:val="none" w:sz="0" w:space="0" w:color="auto"/>
                                  </w:divBdr>
                                  <w:divsChild>
                                    <w:div w:id="686448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yperlink" Target="http://www.linkedin.com/company/kramerwerke"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hyperlink" Target="https://www.facebook.com/KramerWerk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nstagram.com/kramer_werke"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hyperlink" Target="https://www.youtube.com/c/KramerWerk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1064</Words>
  <Characters>6707</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Kramer Pressemitteilung</vt:lpstr>
    </vt:vector>
  </TitlesOfParts>
  <Company>NEUSON-KRAMER</Company>
  <LinksUpToDate>false</LinksUpToDate>
  <CharactersWithSpaces>7756</CharactersWithSpaces>
  <SharedDoc>false</SharedDoc>
  <HLinks>
    <vt:vector size="24" baseType="variant">
      <vt:variant>
        <vt:i4>1245275</vt:i4>
      </vt:variant>
      <vt:variant>
        <vt:i4>9</vt:i4>
      </vt:variant>
      <vt:variant>
        <vt:i4>0</vt:i4>
      </vt:variant>
      <vt:variant>
        <vt:i4>5</vt:i4>
      </vt:variant>
      <vt:variant>
        <vt:lpwstr>https://www.youtube.com/c/KramerWerke</vt:lpwstr>
      </vt:variant>
      <vt:variant>
        <vt:lpwstr/>
      </vt:variant>
      <vt:variant>
        <vt:i4>7733290</vt:i4>
      </vt:variant>
      <vt:variant>
        <vt:i4>6</vt:i4>
      </vt:variant>
      <vt:variant>
        <vt:i4>0</vt:i4>
      </vt:variant>
      <vt:variant>
        <vt:i4>5</vt:i4>
      </vt:variant>
      <vt:variant>
        <vt:lpwstr>http://www.linkedin.com/company/kramerwerke</vt:lpwstr>
      </vt:variant>
      <vt:variant>
        <vt:lpwstr/>
      </vt:variant>
      <vt:variant>
        <vt:i4>4784197</vt:i4>
      </vt:variant>
      <vt:variant>
        <vt:i4>3</vt:i4>
      </vt:variant>
      <vt:variant>
        <vt:i4>0</vt:i4>
      </vt:variant>
      <vt:variant>
        <vt:i4>5</vt:i4>
      </vt:variant>
      <vt:variant>
        <vt:lpwstr>https://www.facebook.com/KramerWerke</vt:lpwstr>
      </vt:variant>
      <vt:variant>
        <vt:lpwstr/>
      </vt:variant>
      <vt:variant>
        <vt:i4>8323146</vt:i4>
      </vt:variant>
      <vt:variant>
        <vt:i4>0</vt:i4>
      </vt:variant>
      <vt:variant>
        <vt:i4>0</vt:i4>
      </vt:variant>
      <vt:variant>
        <vt:i4>5</vt:i4>
      </vt:variant>
      <vt:variant>
        <vt:lpwstr>http://www.instagram.com/kramer_werke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Kramer Pressemitteilung</dc:title>
  <dc:subject/>
  <dc:creator>Teresa Schmid</dc:creator>
  <cp:keywords/>
  <dc:description/>
  <cp:lastModifiedBy>Sondermann Viktoria</cp:lastModifiedBy>
  <cp:revision>3</cp:revision>
  <cp:lastPrinted>2018-03-05T09:27:00Z</cp:lastPrinted>
  <dcterms:created xsi:type="dcterms:W3CDTF">2025-04-04T11:17:00Z</dcterms:created>
  <dcterms:modified xsi:type="dcterms:W3CDTF">2025-04-04T11:18:00Z</dcterms:modified>
</cp:coreProperties>
</file>